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182A44" w14:paraId="0D81070F" w14:textId="77777777">
        <w:tc>
          <w:tcPr>
            <w:tcW w:w="509" w:type="dxa"/>
          </w:tcPr>
          <w:p w14:paraId="511B4982" w14:textId="77777777" w:rsidR="00182A44" w:rsidRDefault="00000000">
            <w:pPr>
              <w:pStyle w:val="affff0"/>
              <w:framePr w:wrap="notBeside" w:vAnchor="page" w:hAnchor="page" w:x="1372" w:y="568"/>
              <w:tabs>
                <w:tab w:val="clear" w:pos="4153"/>
                <w:tab w:val="clear" w:pos="8306"/>
              </w:tabs>
              <w:spacing w:line="240" w:lineRule="auto"/>
              <w:jc w:val="left"/>
              <w:rPr>
                <w:rFonts w:ascii="Times New Roman" w:eastAsia="黑体" w:hAnsi="Times New Roman"/>
                <w:color w:val="212121"/>
                <w:sz w:val="21"/>
                <w:szCs w:val="21"/>
              </w:rPr>
            </w:pPr>
            <w:r>
              <w:rPr>
                <w:rFonts w:ascii="Times New Roman" w:eastAsia="黑体" w:hAnsi="Times New Roman"/>
                <w:color w:val="212121"/>
                <w:sz w:val="21"/>
                <w:szCs w:val="21"/>
              </w:rPr>
              <w:t xml:space="preserve">CCS  </w:t>
            </w:r>
          </w:p>
        </w:tc>
        <w:tc>
          <w:tcPr>
            <w:tcW w:w="8855" w:type="dxa"/>
          </w:tcPr>
          <w:p w14:paraId="1EDFDF2A" w14:textId="77777777" w:rsidR="00182A44" w:rsidRDefault="00000000">
            <w:pPr>
              <w:pStyle w:val="affff0"/>
              <w:framePr w:wrap="notBeside" w:vAnchor="page" w:hAnchor="page" w:x="1372" w:y="568"/>
              <w:tabs>
                <w:tab w:val="clear" w:pos="4153"/>
                <w:tab w:val="clear" w:pos="8306"/>
              </w:tabs>
              <w:spacing w:line="240" w:lineRule="auto"/>
              <w:jc w:val="both"/>
              <w:rPr>
                <w:rFonts w:ascii="Times New Roman" w:eastAsia="黑体" w:hAnsi="Times New Roman"/>
                <w:color w:val="212121"/>
                <w:sz w:val="21"/>
                <w:szCs w:val="21"/>
              </w:rPr>
            </w:pPr>
            <w:r>
              <w:rPr>
                <w:rFonts w:ascii="Times New Roman" w:eastAsia="黑体" w:hAnsi="Times New Roman"/>
                <w:color w:val="212121"/>
                <w:sz w:val="21"/>
                <w:szCs w:val="21"/>
              </w:rPr>
              <w:fldChar w:fldCharType="begin">
                <w:ffData>
                  <w:name w:val="ICS"/>
                  <w:enabled/>
                  <w:calcOnExit w:val="0"/>
                  <w:textInput>
                    <w:default w:val="点击此处添加CCS号"/>
                  </w:textInput>
                </w:ffData>
              </w:fldChar>
            </w:r>
            <w:bookmarkStart w:id="0" w:name="ICS"/>
            <w:r>
              <w:rPr>
                <w:rFonts w:ascii="Times New Roman" w:eastAsia="黑体" w:hAnsi="Times New Roman"/>
                <w:color w:val="212121"/>
                <w:sz w:val="21"/>
                <w:szCs w:val="21"/>
              </w:rPr>
              <w:instrText xml:space="preserve"> FORMTEXT </w:instrText>
            </w:r>
            <w:r>
              <w:rPr>
                <w:rFonts w:ascii="Times New Roman" w:eastAsia="黑体" w:hAnsi="Times New Roman"/>
                <w:color w:val="212121"/>
                <w:sz w:val="21"/>
                <w:szCs w:val="21"/>
              </w:rPr>
            </w:r>
            <w:r>
              <w:rPr>
                <w:rFonts w:ascii="Times New Roman" w:eastAsia="黑体" w:hAnsi="Times New Roman"/>
                <w:color w:val="212121"/>
                <w:sz w:val="21"/>
                <w:szCs w:val="21"/>
              </w:rPr>
              <w:fldChar w:fldCharType="separate"/>
            </w:r>
            <w:r>
              <w:rPr>
                <w:rFonts w:ascii="Times New Roman" w:eastAsia="黑体" w:hAnsi="Times New Roman"/>
                <w:color w:val="212121"/>
                <w:sz w:val="21"/>
                <w:szCs w:val="21"/>
              </w:rPr>
              <w:t>C23</w:t>
            </w:r>
            <w:r>
              <w:rPr>
                <w:rFonts w:ascii="Times New Roman" w:eastAsia="黑体" w:hAnsi="Times New Roman"/>
                <w:color w:val="212121"/>
                <w:sz w:val="21"/>
                <w:szCs w:val="21"/>
              </w:rPr>
              <w:fldChar w:fldCharType="end"/>
            </w:r>
            <w:bookmarkEnd w:id="0"/>
          </w:p>
        </w:tc>
      </w:tr>
    </w:tbl>
    <w:tbl>
      <w:tblPr>
        <w:tblStyle w:val="affff7"/>
        <w:tblpPr w:leftFromText="181" w:rightFromText="181" w:vertAnchor="text" w:horzAnchor="margin" w:tblpX="568" w:tblpY="579"/>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505"/>
      </w:tblGrid>
      <w:tr w:rsidR="00182A44" w14:paraId="3B3213B9" w14:textId="77777777">
        <w:tc>
          <w:tcPr>
            <w:tcW w:w="8505" w:type="dxa"/>
          </w:tcPr>
          <w:p w14:paraId="29F871CA" w14:textId="178C84CB" w:rsidR="00182A44" w:rsidRDefault="00000000">
            <w:pPr>
              <w:pStyle w:val="afffff"/>
              <w:framePr w:w="0" w:hRule="auto" w:wrap="auto" w:hAnchor="text" w:xAlign="left" w:yAlign="inline" w:anchorLock="0"/>
              <w:rPr>
                <w:rFonts w:ascii="宋体" w:hAnsi="宋体" w:hint="eastAsia"/>
                <w:color w:val="212121"/>
                <w:sz w:val="28"/>
                <w:szCs w:val="28"/>
              </w:rPr>
            </w:pPr>
            <w:bookmarkStart w:id="1" w:name="_Hlk26473981"/>
            <w:r>
              <w:rPr>
                <w:noProof/>
                <w:color w:val="212121"/>
              </w:rPr>
              <w:drawing>
                <wp:inline distT="0" distB="0" distL="0" distR="0" wp14:anchorId="4E809F39" wp14:editId="3769211A">
                  <wp:extent cx="431800" cy="4445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31800" cy="444500"/>
                          </a:xfrm>
                          <a:prstGeom prst="rect">
                            <a:avLst/>
                          </a:prstGeom>
                        </pic:spPr>
                      </pic:pic>
                    </a:graphicData>
                  </a:graphic>
                </wp:inline>
              </w:drawing>
            </w:r>
            <w:r>
              <w:rPr>
                <w:color w:val="212121"/>
              </w:rPr>
              <w:t>/</w:t>
            </w:r>
            <w:r>
              <w:rPr>
                <w:color w:val="212121"/>
                <w:sz w:val="21"/>
                <w:szCs w:val="21"/>
              </w:rPr>
              <w:t xml:space="preserve"> </w:t>
            </w:r>
            <w:r>
              <w:rPr>
                <w:color w:val="212121"/>
              </w:rPr>
              <w:fldChar w:fldCharType="begin">
                <w:ffData>
                  <w:name w:val="c1"/>
                  <w:enabled/>
                  <w:calcOnExit w:val="0"/>
                  <w:textInput>
                    <w:maxLength w:val="7"/>
                  </w:textInput>
                </w:ffData>
              </w:fldChar>
            </w:r>
            <w:bookmarkStart w:id="2" w:name="c1"/>
            <w:r>
              <w:rPr>
                <w:color w:val="212121"/>
              </w:rPr>
              <w:instrText xml:space="preserve"> FORMTEXT </w:instrText>
            </w:r>
            <w:r>
              <w:rPr>
                <w:color w:val="212121"/>
              </w:rPr>
            </w:r>
            <w:r>
              <w:rPr>
                <w:color w:val="212121"/>
              </w:rPr>
              <w:fldChar w:fldCharType="separate"/>
            </w:r>
            <w:r w:rsidR="00811A0B">
              <w:rPr>
                <w:rFonts w:hint="eastAsia"/>
                <w:color w:val="212121"/>
              </w:rPr>
              <w:t>YYL</w:t>
            </w:r>
            <w:r>
              <w:rPr>
                <w:color w:val="212121"/>
              </w:rPr>
              <w:fldChar w:fldCharType="end"/>
            </w:r>
            <w:bookmarkEnd w:id="2"/>
          </w:p>
        </w:tc>
      </w:tr>
    </w:tbl>
    <w:p w14:paraId="0B2B62AC" w14:textId="2EAA0341" w:rsidR="00182A44" w:rsidRDefault="00000000">
      <w:pPr>
        <w:pStyle w:val="afffff0"/>
        <w:framePr w:w="9639" w:h="624" w:hRule="exact" w:hSpace="181" w:vSpace="181" w:wrap="around" w:hAnchor="page" w:x="1305" w:y="2269"/>
        <w:rPr>
          <w:rFonts w:ascii="黑体" w:eastAsia="黑体" w:hAnsi="黑体" w:hint="eastAsia"/>
          <w:b w:val="0"/>
          <w:bCs w:val="0"/>
          <w:color w:val="212121"/>
          <w:w w:val="100"/>
          <w:sz w:val="48"/>
          <w:szCs w:val="48"/>
        </w:rPr>
      </w:pPr>
      <w:r>
        <w:rPr>
          <w:rFonts w:ascii="黑体" w:eastAsia="黑体"/>
          <w:b w:val="0"/>
          <w:color w:val="212121"/>
          <w:w w:val="100"/>
          <w:sz w:val="48"/>
        </w:rPr>
        <w:fldChar w:fldCharType="begin">
          <w:ffData>
            <w:name w:val="c2"/>
            <w:enabled/>
            <w:calcOnExit w:val="0"/>
            <w:textInput/>
          </w:ffData>
        </w:fldChar>
      </w:r>
      <w:bookmarkStart w:id="3" w:name="c2"/>
      <w:r>
        <w:rPr>
          <w:rFonts w:ascii="黑体" w:eastAsia="黑体"/>
          <w:b w:val="0"/>
          <w:color w:val="212121"/>
          <w:w w:val="100"/>
          <w:sz w:val="48"/>
        </w:rPr>
        <w:instrText xml:space="preserve"> FORMTEXT </w:instrText>
      </w:r>
      <w:r>
        <w:rPr>
          <w:rFonts w:ascii="黑体" w:eastAsia="黑体"/>
          <w:b w:val="0"/>
          <w:color w:val="212121"/>
          <w:w w:val="100"/>
          <w:sz w:val="48"/>
        </w:rPr>
      </w:r>
      <w:r>
        <w:rPr>
          <w:rFonts w:ascii="黑体" w:eastAsia="黑体"/>
          <w:b w:val="0"/>
          <w:color w:val="212121"/>
          <w:w w:val="100"/>
          <w:sz w:val="48"/>
        </w:rPr>
        <w:fldChar w:fldCharType="separate"/>
      </w:r>
      <w:r w:rsidR="00811A0B">
        <w:rPr>
          <w:rFonts w:ascii="黑体" w:eastAsia="黑体" w:hint="eastAsia"/>
          <w:b w:val="0"/>
          <w:color w:val="212121"/>
          <w:w w:val="100"/>
          <w:sz w:val="48"/>
        </w:rPr>
        <w:t>四川一爻良方健康药业</w:t>
      </w:r>
      <w:r>
        <w:rPr>
          <w:rFonts w:ascii="黑体" w:eastAsia="黑体" w:hint="eastAsia"/>
          <w:b w:val="0"/>
          <w:color w:val="212121"/>
          <w:w w:val="100"/>
          <w:sz w:val="48"/>
        </w:rPr>
        <w:t>有限公司</w:t>
      </w:r>
      <w:r>
        <w:rPr>
          <w:rFonts w:ascii="黑体" w:eastAsia="黑体"/>
          <w:b w:val="0"/>
          <w:color w:val="212121"/>
          <w:w w:val="100"/>
          <w:sz w:val="48"/>
        </w:rPr>
        <w:fldChar w:fldCharType="end"/>
      </w:r>
      <w:bookmarkEnd w:id="3"/>
      <w:r>
        <w:rPr>
          <w:rFonts w:ascii="黑体" w:eastAsia="黑体" w:hint="eastAsia"/>
          <w:b w:val="0"/>
          <w:color w:val="212121"/>
          <w:w w:val="100"/>
          <w:sz w:val="48"/>
        </w:rPr>
        <w:t>企业</w:t>
      </w:r>
      <w:r>
        <w:rPr>
          <w:rFonts w:ascii="黑体" w:eastAsia="黑体" w:hAnsi="黑体" w:hint="eastAsia"/>
          <w:b w:val="0"/>
          <w:bCs w:val="0"/>
          <w:color w:val="212121"/>
          <w:w w:val="100"/>
          <w:sz w:val="48"/>
          <w:szCs w:val="48"/>
        </w:rPr>
        <w:t>标准</w:t>
      </w:r>
    </w:p>
    <w:bookmarkEnd w:id="1"/>
    <w:p w14:paraId="1A751862" w14:textId="2B1CC405" w:rsidR="00182A44" w:rsidRDefault="00000000">
      <w:pPr>
        <w:pStyle w:val="affffffffff2"/>
        <w:framePr w:wrap="auto"/>
        <w:rPr>
          <w:color w:val="212121"/>
        </w:rPr>
      </w:pPr>
      <w:r>
        <w:rPr>
          <w:color w:val="212121"/>
        </w:rPr>
        <w:t>Q/</w:t>
      </w:r>
      <w:r>
        <w:rPr>
          <w:color w:val="212121"/>
        </w:rPr>
        <w:fldChar w:fldCharType="begin">
          <w:ffData>
            <w:name w:val="文字1"/>
            <w:enabled/>
            <w:calcOnExit w:val="0"/>
            <w:textInput>
              <w:default w:val="XXX"/>
            </w:textInput>
          </w:ffData>
        </w:fldChar>
      </w:r>
      <w:bookmarkStart w:id="4" w:name="文字1"/>
      <w:r>
        <w:rPr>
          <w:color w:val="212121"/>
        </w:rPr>
        <w:instrText xml:space="preserve"> FORMTEXT </w:instrText>
      </w:r>
      <w:r>
        <w:rPr>
          <w:color w:val="212121"/>
        </w:rPr>
      </w:r>
      <w:r>
        <w:rPr>
          <w:color w:val="212121"/>
        </w:rPr>
        <w:fldChar w:fldCharType="separate"/>
      </w:r>
      <w:r w:rsidR="00811A0B">
        <w:rPr>
          <w:rFonts w:hint="eastAsia"/>
          <w:color w:val="212121"/>
        </w:rPr>
        <w:t>YYL</w:t>
      </w:r>
      <w:r>
        <w:rPr>
          <w:color w:val="212121"/>
        </w:rPr>
        <w:fldChar w:fldCharType="end"/>
      </w:r>
      <w:bookmarkEnd w:id="4"/>
      <w:r>
        <w:rPr>
          <w:color w:val="212121"/>
        </w:rPr>
        <w:t xml:space="preserve"> </w:t>
      </w:r>
      <w:r>
        <w:rPr>
          <w:color w:val="212121"/>
        </w:rPr>
        <w:fldChar w:fldCharType="begin">
          <w:ffData>
            <w:name w:val="NSTD_CODE_F"/>
            <w:enabled/>
            <w:calcOnExit w:val="0"/>
            <w:textInput>
              <w:default w:val="XXXX"/>
            </w:textInput>
          </w:ffData>
        </w:fldChar>
      </w:r>
      <w:bookmarkStart w:id="5" w:name="NSTD_CODE_F"/>
      <w:r>
        <w:rPr>
          <w:color w:val="212121"/>
        </w:rPr>
        <w:instrText xml:space="preserve"> FORMTEXT </w:instrText>
      </w:r>
      <w:r>
        <w:rPr>
          <w:color w:val="212121"/>
        </w:rPr>
      </w:r>
      <w:r>
        <w:rPr>
          <w:color w:val="212121"/>
        </w:rPr>
        <w:fldChar w:fldCharType="separate"/>
      </w:r>
      <w:r>
        <w:rPr>
          <w:color w:val="212121"/>
        </w:rPr>
        <w:t>00</w:t>
      </w:r>
      <w:r>
        <w:rPr>
          <w:rFonts w:hint="eastAsia"/>
          <w:color w:val="212121"/>
        </w:rPr>
        <w:t>0</w:t>
      </w:r>
      <w:r w:rsidR="00811A0B">
        <w:rPr>
          <w:rFonts w:hint="eastAsia"/>
          <w:color w:val="212121"/>
        </w:rPr>
        <w:t>7</w:t>
      </w:r>
      <w:r>
        <w:rPr>
          <w:color w:val="212121"/>
        </w:rPr>
        <w:fldChar w:fldCharType="end"/>
      </w:r>
      <w:bookmarkEnd w:id="5"/>
      <w:r>
        <w:rPr>
          <w:rFonts w:hAnsi="黑体"/>
          <w:color w:val="212121"/>
        </w:rPr>
        <w:t>—</w:t>
      </w:r>
      <w:r>
        <w:rPr>
          <w:color w:val="212121"/>
        </w:rPr>
        <w:fldChar w:fldCharType="begin">
          <w:ffData>
            <w:name w:val="NSTD_CODE_B"/>
            <w:enabled/>
            <w:calcOnExit w:val="0"/>
            <w:textInput>
              <w:default w:val="XXXX"/>
            </w:textInput>
          </w:ffData>
        </w:fldChar>
      </w:r>
      <w:bookmarkStart w:id="6" w:name="NSTD_CODE_B"/>
      <w:r>
        <w:rPr>
          <w:color w:val="212121"/>
        </w:rPr>
        <w:instrText xml:space="preserve"> FORMTEXT </w:instrText>
      </w:r>
      <w:r>
        <w:rPr>
          <w:color w:val="212121"/>
        </w:rPr>
      </w:r>
      <w:r>
        <w:rPr>
          <w:color w:val="212121"/>
        </w:rPr>
        <w:fldChar w:fldCharType="separate"/>
      </w:r>
      <w:r>
        <w:rPr>
          <w:color w:val="212121"/>
        </w:rPr>
        <w:t>202</w:t>
      </w:r>
      <w:r>
        <w:rPr>
          <w:rFonts w:hint="eastAsia"/>
          <w:color w:val="212121"/>
        </w:rPr>
        <w:t>5</w:t>
      </w:r>
      <w:r>
        <w:rPr>
          <w:color w:val="212121"/>
        </w:rPr>
        <w:fldChar w:fldCharType="end"/>
      </w:r>
      <w:bookmarkEnd w:id="6"/>
    </w:p>
    <w:p w14:paraId="19352E69" w14:textId="77777777" w:rsidR="00182A44" w:rsidRDefault="00000000">
      <w:pPr>
        <w:pStyle w:val="affffffffff3"/>
        <w:framePr w:wrap="auto"/>
        <w:rPr>
          <w:rFonts w:hAnsi="黑体" w:hint="eastAsia"/>
          <w:color w:val="212121"/>
        </w:rPr>
      </w:pPr>
      <w:r>
        <w:rPr>
          <w:rFonts w:hAnsi="黑体"/>
          <w:color w:val="212121"/>
        </w:rPr>
        <w:fldChar w:fldCharType="begin">
          <w:ffData>
            <w:name w:val="OSTD_CODE"/>
            <w:enabled/>
            <w:calcOnExit w:val="0"/>
            <w:textInput/>
          </w:ffData>
        </w:fldChar>
      </w:r>
      <w:bookmarkStart w:id="7" w:name="OSTD_CODE"/>
      <w:r>
        <w:rPr>
          <w:rFonts w:hAnsi="黑体"/>
          <w:color w:val="212121"/>
        </w:rPr>
        <w:instrText xml:space="preserve"> FORMTEXT </w:instrText>
      </w:r>
      <w:r>
        <w:rPr>
          <w:rFonts w:hAnsi="黑体"/>
          <w:color w:val="212121"/>
        </w:rPr>
      </w:r>
      <w:r>
        <w:rPr>
          <w:rFonts w:hAnsi="黑体"/>
          <w:color w:val="212121"/>
        </w:rPr>
        <w:fldChar w:fldCharType="separate"/>
      </w:r>
      <w:r>
        <w:rPr>
          <w:rFonts w:hAnsi="黑体"/>
          <w:color w:val="212121"/>
        </w:rPr>
        <w:t>     </w:t>
      </w:r>
      <w:r>
        <w:rPr>
          <w:rFonts w:hAnsi="黑体"/>
          <w:color w:val="212121"/>
        </w:rPr>
        <w:fldChar w:fldCharType="end"/>
      </w:r>
      <w:bookmarkEnd w:id="7"/>
    </w:p>
    <w:p w14:paraId="28423E93" w14:textId="77777777" w:rsidR="00182A44" w:rsidRDefault="00000000">
      <w:pPr>
        <w:spacing w:line="240" w:lineRule="auto"/>
        <w:rPr>
          <w:rFonts w:ascii="黑体" w:eastAsia="黑体" w:hAnsi="黑体" w:hint="eastAsia"/>
          <w:color w:val="212121"/>
          <w:kern w:val="0"/>
          <w:sz w:val="10"/>
          <w:szCs w:val="10"/>
        </w:rPr>
      </w:pPr>
      <w:r>
        <w:rPr>
          <w:rFonts w:ascii="黑体" w:eastAsia="黑体" w:hAnsi="黑体"/>
          <w:noProof/>
          <w:color w:val="212121"/>
          <w:kern w:val="0"/>
          <w:sz w:val="10"/>
          <w:szCs w:val="10"/>
        </w:rPr>
        <mc:AlternateContent>
          <mc:Choice Requires="wps">
            <w:drawing>
              <wp:anchor distT="0" distB="0" distL="114300" distR="114300" simplePos="0" relativeHeight="251659264" behindDoc="0" locked="0" layoutInCell="1" allowOverlap="0" wp14:anchorId="5727C2A7" wp14:editId="2B636333">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J4NJltgAAAAMAQAADwAAAAAAAAABACAAAAA4AAAAZHJzL2Rvd25yZXYu&#10;eG1sUEsBAhQAFAAAAAgAh07iQLvgymblAQAArAMAAA4AAAAAAAAAAQAgAAAAPQEAAGRycy9lMm9E&#10;b2MueG1sUEsFBgAAAAAGAAYAWQEAAJQFAAAAAA==&#10;">
                <v:fill on="f" focussize="0,0"/>
                <v:stroke color="#000000" joinstyle="round"/>
                <v:imagedata o:title=""/>
                <o:lock v:ext="edit" aspectratio="f"/>
              </v:line>
            </w:pict>
          </mc:Fallback>
        </mc:AlternateContent>
      </w:r>
    </w:p>
    <w:p w14:paraId="10674B5F" w14:textId="77777777" w:rsidR="00182A44" w:rsidRDefault="00182A44">
      <w:pPr>
        <w:pStyle w:val="afffff0"/>
        <w:framePr w:w="9639" w:h="6976" w:hRule="exact" w:hSpace="0" w:vSpace="0" w:wrap="around" w:hAnchor="page" w:y="6408"/>
        <w:jc w:val="center"/>
        <w:rPr>
          <w:rFonts w:ascii="黑体" w:eastAsia="黑体" w:hAnsi="黑体" w:hint="eastAsia"/>
          <w:b w:val="0"/>
          <w:bCs w:val="0"/>
          <w:color w:val="212121"/>
          <w:w w:val="100"/>
        </w:rPr>
      </w:pPr>
    </w:p>
    <w:p w14:paraId="65C3374D" w14:textId="77777777" w:rsidR="00182A44" w:rsidRDefault="00000000">
      <w:pPr>
        <w:pStyle w:val="affffffffff4"/>
        <w:framePr w:h="6974" w:hRule="exact" w:wrap="around" w:x="1419" w:anchorLock="1"/>
        <w:rPr>
          <w:rFonts w:hint="eastAsia"/>
          <w:color w:val="212121"/>
        </w:rPr>
      </w:pPr>
      <w:r>
        <w:rPr>
          <w:color w:val="212121"/>
        </w:rPr>
        <w:fldChar w:fldCharType="begin">
          <w:ffData>
            <w:name w:val="CSTD_NAME"/>
            <w:enabled/>
            <w:calcOnExit w:val="0"/>
            <w:textInput>
              <w:default w:val="点击此处添加标准名称"/>
            </w:textInput>
          </w:ffData>
        </w:fldChar>
      </w:r>
      <w:bookmarkStart w:id="8" w:name="CSTD_NAME"/>
      <w:r>
        <w:rPr>
          <w:color w:val="212121"/>
        </w:rPr>
        <w:instrText xml:space="preserve"> FORMTEXT </w:instrText>
      </w:r>
      <w:r>
        <w:rPr>
          <w:color w:val="212121"/>
        </w:rPr>
      </w:r>
      <w:r>
        <w:rPr>
          <w:color w:val="212121"/>
        </w:rPr>
        <w:fldChar w:fldCharType="separate"/>
      </w:r>
      <w:r>
        <w:rPr>
          <w:rFonts w:hint="eastAsia"/>
          <w:color w:val="212121"/>
        </w:rPr>
        <w:t>川产道地药材“三五二”</w:t>
      </w:r>
      <w:r>
        <w:rPr>
          <w:color w:val="212121"/>
        </w:rPr>
        <w:t>工程</w:t>
      </w:r>
    </w:p>
    <w:p w14:paraId="0D2D833B" w14:textId="77777777" w:rsidR="00182A44" w:rsidRDefault="00000000">
      <w:pPr>
        <w:pStyle w:val="affffffffff4"/>
        <w:framePr w:h="6974" w:hRule="exact" w:wrap="around" w:x="1419" w:anchorLock="1"/>
        <w:rPr>
          <w:rFonts w:hint="eastAsia"/>
          <w:color w:val="212121"/>
        </w:rPr>
      </w:pPr>
      <w:r>
        <w:rPr>
          <w:color w:val="212121"/>
        </w:rPr>
        <w:t>商品</w:t>
      </w:r>
      <w:r>
        <w:rPr>
          <w:rFonts w:hint="eastAsia"/>
          <w:color w:val="212121"/>
        </w:rPr>
        <w:t>规格</w:t>
      </w:r>
      <w:r>
        <w:rPr>
          <w:color w:val="212121"/>
        </w:rPr>
        <w:t>等级标准</w:t>
      </w:r>
    </w:p>
    <w:p w14:paraId="26102462" w14:textId="77777777" w:rsidR="00182A44" w:rsidRDefault="00000000">
      <w:pPr>
        <w:pStyle w:val="affffffffff4"/>
        <w:framePr w:h="6974" w:hRule="exact" w:wrap="around" w:x="1419" w:anchorLock="1"/>
        <w:rPr>
          <w:rFonts w:hint="eastAsia"/>
          <w:color w:val="212121"/>
        </w:rPr>
      </w:pPr>
      <w:r>
        <w:rPr>
          <w:color w:val="212121"/>
        </w:rPr>
        <w:t>枳壳</w:t>
      </w:r>
      <w:r>
        <w:rPr>
          <w:color w:val="212121"/>
        </w:rPr>
        <w:fldChar w:fldCharType="end"/>
      </w:r>
      <w:bookmarkEnd w:id="8"/>
    </w:p>
    <w:p w14:paraId="5450950C" w14:textId="77777777" w:rsidR="00182A44" w:rsidRDefault="00182A44">
      <w:pPr>
        <w:framePr w:w="9639" w:h="6974" w:hRule="exact" w:wrap="around" w:vAnchor="page" w:hAnchor="page" w:x="1419" w:y="6408" w:anchorLock="1"/>
        <w:ind w:left="-1418"/>
        <w:rPr>
          <w:color w:val="212121"/>
        </w:rPr>
      </w:pPr>
    </w:p>
    <w:p w14:paraId="3272D835" w14:textId="77777777" w:rsidR="00182A44" w:rsidRDefault="00000000">
      <w:pPr>
        <w:pStyle w:val="afffffff8"/>
        <w:framePr w:w="9639" w:h="6974" w:hRule="exact" w:wrap="around" w:vAnchor="page" w:hAnchor="page" w:x="1419" w:y="6408" w:anchorLock="1"/>
        <w:textAlignment w:val="bottom"/>
        <w:rPr>
          <w:rFonts w:eastAsia="黑体"/>
          <w:color w:val="212121"/>
          <w:szCs w:val="28"/>
        </w:rPr>
      </w:pPr>
      <w:r>
        <w:rPr>
          <w:rFonts w:eastAsia="黑体"/>
          <w:color w:val="212121"/>
          <w:szCs w:val="28"/>
        </w:rPr>
        <w:fldChar w:fldCharType="begin">
          <w:ffData>
            <w:name w:val="ESTD_NAME"/>
            <w:enabled/>
            <w:calcOnExit w:val="0"/>
            <w:textInput>
              <w:default w:val="点击此处添加标准名称的英文译名"/>
            </w:textInput>
          </w:ffData>
        </w:fldChar>
      </w:r>
      <w:bookmarkStart w:id="9" w:name="ESTD_NAME"/>
      <w:r>
        <w:rPr>
          <w:rFonts w:eastAsia="黑体"/>
          <w:color w:val="212121"/>
          <w:szCs w:val="28"/>
        </w:rPr>
        <w:instrText xml:space="preserve"> FORMTEXT </w:instrText>
      </w:r>
      <w:r>
        <w:rPr>
          <w:rFonts w:eastAsia="黑体"/>
          <w:color w:val="212121"/>
          <w:szCs w:val="28"/>
        </w:rPr>
      </w:r>
      <w:r>
        <w:rPr>
          <w:rFonts w:eastAsia="黑体"/>
          <w:color w:val="212121"/>
          <w:szCs w:val="28"/>
        </w:rPr>
        <w:fldChar w:fldCharType="separate"/>
      </w:r>
      <w:r>
        <w:rPr>
          <w:rFonts w:eastAsia="黑体"/>
          <w:color w:val="212121"/>
          <w:szCs w:val="28"/>
        </w:rPr>
        <w:t xml:space="preserve"> </w:t>
      </w:r>
      <w:r>
        <w:rPr>
          <w:rFonts w:eastAsia="黑体"/>
          <w:color w:val="212121"/>
          <w:szCs w:val="28"/>
        </w:rPr>
        <w:fldChar w:fldCharType="end"/>
      </w:r>
      <w:bookmarkEnd w:id="9"/>
    </w:p>
    <w:p w14:paraId="7ADD43D7" w14:textId="77777777" w:rsidR="00182A44" w:rsidRDefault="00182A44">
      <w:pPr>
        <w:framePr w:w="9639" w:h="6974" w:hRule="exact" w:wrap="around" w:vAnchor="page" w:hAnchor="page" w:x="1419" w:y="6408" w:anchorLock="1"/>
        <w:spacing w:line="760" w:lineRule="exact"/>
        <w:ind w:left="-1418"/>
        <w:rPr>
          <w:color w:val="212121"/>
        </w:rPr>
      </w:pPr>
    </w:p>
    <w:p w14:paraId="1580801A" w14:textId="77777777" w:rsidR="00182A44" w:rsidRDefault="00182A44">
      <w:pPr>
        <w:pStyle w:val="afffffff8"/>
        <w:framePr w:w="9639" w:h="6974" w:hRule="exact" w:wrap="around" w:vAnchor="page" w:hAnchor="page" w:x="1419" w:y="6408" w:anchorLock="1"/>
        <w:textAlignment w:val="bottom"/>
        <w:rPr>
          <w:rFonts w:eastAsia="黑体"/>
          <w:color w:val="212121"/>
          <w:szCs w:val="28"/>
        </w:rPr>
      </w:pPr>
    </w:p>
    <w:p w14:paraId="7DBF159F" w14:textId="77777777" w:rsidR="00182A44" w:rsidRDefault="00000000">
      <w:pPr>
        <w:pStyle w:val="afffffff8"/>
        <w:framePr w:w="9639" w:h="6974" w:hRule="exact" w:wrap="around" w:vAnchor="page" w:hAnchor="page" w:x="1419" w:y="6408" w:anchorLock="1"/>
        <w:spacing w:before="440" w:after="160"/>
        <w:textAlignment w:val="bottom"/>
        <w:rPr>
          <w:color w:val="212121"/>
          <w:sz w:val="24"/>
          <w:szCs w:val="28"/>
        </w:rPr>
      </w:pPr>
      <w:r>
        <w:rPr>
          <w:color w:val="212121"/>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0" w:name="下拉1"/>
      <w:r>
        <w:rPr>
          <w:color w:val="212121"/>
          <w:sz w:val="24"/>
          <w:szCs w:val="28"/>
        </w:rPr>
        <w:instrText xml:space="preserve"> FORMDROPDOWN </w:instrText>
      </w:r>
      <w:r>
        <w:rPr>
          <w:color w:val="212121"/>
          <w:sz w:val="24"/>
          <w:szCs w:val="28"/>
        </w:rPr>
      </w:r>
      <w:r>
        <w:rPr>
          <w:color w:val="212121"/>
          <w:sz w:val="24"/>
          <w:szCs w:val="28"/>
        </w:rPr>
        <w:fldChar w:fldCharType="separate"/>
      </w:r>
      <w:r>
        <w:rPr>
          <w:color w:val="212121"/>
          <w:sz w:val="24"/>
          <w:szCs w:val="28"/>
        </w:rPr>
        <w:fldChar w:fldCharType="end"/>
      </w:r>
      <w:bookmarkEnd w:id="10"/>
    </w:p>
    <w:p w14:paraId="26AD6D19" w14:textId="77777777" w:rsidR="00182A44" w:rsidRDefault="00000000">
      <w:pPr>
        <w:pStyle w:val="afffffff8"/>
        <w:framePr w:w="9639" w:h="6974" w:hRule="exact" w:wrap="around" w:vAnchor="page" w:hAnchor="page" w:x="1419" w:y="6408" w:anchorLock="1"/>
        <w:spacing w:before="180" w:line="240" w:lineRule="atLeast"/>
        <w:textAlignment w:val="bottom"/>
        <w:rPr>
          <w:color w:val="212121"/>
          <w:sz w:val="21"/>
          <w:szCs w:val="28"/>
        </w:rPr>
      </w:pPr>
      <w:r>
        <w:rPr>
          <w:color w:val="212121"/>
          <w:sz w:val="21"/>
          <w:szCs w:val="28"/>
        </w:rPr>
        <w:fldChar w:fldCharType="begin">
          <w:ffData>
            <w:name w:val="CMPLSH_DATE"/>
            <w:enabled/>
            <w:calcOnExit w:val="0"/>
            <w:textInput/>
          </w:ffData>
        </w:fldChar>
      </w:r>
      <w:bookmarkStart w:id="11" w:name="CMPLSH_DATE"/>
      <w:r>
        <w:rPr>
          <w:color w:val="212121"/>
          <w:sz w:val="21"/>
          <w:szCs w:val="28"/>
        </w:rPr>
        <w:instrText xml:space="preserve"> FORMTEXT </w:instrText>
      </w:r>
      <w:r>
        <w:rPr>
          <w:color w:val="212121"/>
          <w:sz w:val="21"/>
          <w:szCs w:val="28"/>
        </w:rPr>
      </w:r>
      <w:r>
        <w:rPr>
          <w:color w:val="212121"/>
          <w:sz w:val="21"/>
          <w:szCs w:val="28"/>
        </w:rPr>
        <w:fldChar w:fldCharType="separate"/>
      </w:r>
      <w:r>
        <w:rPr>
          <w:color w:val="212121"/>
          <w:sz w:val="21"/>
          <w:szCs w:val="28"/>
        </w:rPr>
        <w:t>     </w:t>
      </w:r>
      <w:r>
        <w:rPr>
          <w:color w:val="212121"/>
          <w:sz w:val="21"/>
          <w:szCs w:val="28"/>
        </w:rPr>
        <w:fldChar w:fldCharType="end"/>
      </w:r>
      <w:bookmarkEnd w:id="11"/>
    </w:p>
    <w:p w14:paraId="663F2721" w14:textId="77777777" w:rsidR="00182A44" w:rsidRDefault="00182A44">
      <w:pPr>
        <w:pStyle w:val="afffffff8"/>
        <w:framePr w:w="9639" w:h="6974" w:hRule="exact" w:wrap="around" w:vAnchor="page" w:hAnchor="page" w:x="1419" w:y="6408" w:anchorLock="1"/>
        <w:spacing w:beforeLines="300" w:before="720" w:afterLines="30" w:after="72" w:line="240" w:lineRule="auto"/>
        <w:textAlignment w:val="bottom"/>
        <w:rPr>
          <w:b/>
          <w:color w:val="212121"/>
          <w:sz w:val="21"/>
          <w:szCs w:val="28"/>
        </w:rPr>
      </w:pPr>
    </w:p>
    <w:p w14:paraId="1FCD0F08" w14:textId="77777777" w:rsidR="00182A44"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202</w:t>
      </w:r>
      <w:r>
        <w:rPr>
          <w:rFonts w:ascii="黑体" w:hint="eastAsia"/>
        </w:rPr>
        <w:t>5</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14:paraId="18C66AEB" w14:textId="77777777" w:rsidR="00182A44"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202</w:t>
      </w:r>
      <w:r>
        <w:rPr>
          <w:rFonts w:ascii="黑体" w:hint="eastAsia"/>
        </w:rPr>
        <w:t>5</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14:paraId="0F007804" w14:textId="107B6BA9" w:rsidR="00182A44" w:rsidRDefault="00000000">
      <w:pPr>
        <w:pStyle w:val="affffffff8"/>
        <w:framePr w:h="584" w:hRule="exact" w:hSpace="181" w:vSpace="181" w:wrap="around" w:y="15027"/>
        <w:rPr>
          <w:rFonts w:hAnsi="黑体" w:hint="eastAsia"/>
          <w:color w:val="212121"/>
        </w:rPr>
      </w:pPr>
      <w:r>
        <w:rPr>
          <w:rFonts w:hAnsi="黑体"/>
          <w:color w:val="212121"/>
          <w:w w:val="100"/>
          <w:sz w:val="28"/>
        </w:rPr>
        <w:fldChar w:fldCharType="begin">
          <w:ffData>
            <w:name w:val="fm"/>
            <w:enabled/>
            <w:calcOnExit w:val="0"/>
            <w:textInput/>
          </w:ffData>
        </w:fldChar>
      </w:r>
      <w:bookmarkStart w:id="18" w:name="fm"/>
      <w:r>
        <w:rPr>
          <w:rFonts w:hAnsi="黑体"/>
          <w:color w:val="212121"/>
          <w:w w:val="100"/>
          <w:sz w:val="28"/>
        </w:rPr>
        <w:instrText xml:space="preserve"> FORMTEXT </w:instrText>
      </w:r>
      <w:r>
        <w:rPr>
          <w:rFonts w:hAnsi="黑体"/>
          <w:color w:val="212121"/>
          <w:w w:val="100"/>
          <w:sz w:val="28"/>
        </w:rPr>
      </w:r>
      <w:r>
        <w:rPr>
          <w:rFonts w:hAnsi="黑体"/>
          <w:color w:val="212121"/>
          <w:w w:val="100"/>
          <w:sz w:val="28"/>
        </w:rPr>
        <w:fldChar w:fldCharType="separate"/>
      </w:r>
      <w:r w:rsidR="00811A0B" w:rsidRPr="00811A0B">
        <w:rPr>
          <w:rFonts w:hAnsi="黑体" w:hint="eastAsia"/>
          <w:color w:val="212121"/>
          <w:w w:val="100"/>
          <w:sz w:val="28"/>
        </w:rPr>
        <w:t>四川一爻良方健康药业有限公司</w:t>
      </w:r>
      <w:r>
        <w:rPr>
          <w:rFonts w:hAnsi="黑体"/>
          <w:color w:val="212121"/>
          <w:w w:val="100"/>
          <w:sz w:val="28"/>
        </w:rPr>
        <w:fldChar w:fldCharType="end"/>
      </w:r>
      <w:bookmarkEnd w:id="18"/>
      <w:r>
        <w:rPr>
          <w:rFonts w:ascii="Times New Roman"/>
          <w:color w:val="212121"/>
          <w:w w:val="100"/>
          <w:sz w:val="28"/>
        </w:rPr>
        <w:t>  </w:t>
      </w:r>
      <w:r>
        <w:rPr>
          <w:rStyle w:val="afffffffffff9"/>
          <w:rFonts w:hAnsi="黑体" w:hint="eastAsia"/>
          <w:color w:val="212121"/>
          <w:position w:val="0"/>
        </w:rPr>
        <w:t>发</w:t>
      </w:r>
      <w:r>
        <w:rPr>
          <w:rStyle w:val="afffffffffff9"/>
          <w:rFonts w:hAnsi="黑体" w:hint="eastAsia"/>
          <w:color w:val="212121"/>
          <w:spacing w:val="0"/>
          <w:position w:val="0"/>
        </w:rPr>
        <w:t>布</w:t>
      </w:r>
    </w:p>
    <w:p w14:paraId="2008DF3D" w14:textId="77777777" w:rsidR="00182A44" w:rsidRDefault="00000000">
      <w:pPr>
        <w:rPr>
          <w:rFonts w:ascii="宋体" w:hAnsi="宋体" w:hint="eastAsia"/>
          <w:color w:val="212121"/>
          <w:sz w:val="28"/>
          <w:szCs w:val="28"/>
        </w:rPr>
        <w:sectPr w:rsidR="00182A44">
          <w:headerReference w:type="default" r:id="rId9"/>
          <w:footerReference w:type="even" r:id="rId10"/>
          <w:headerReference w:type="first" r:id="rId11"/>
          <w:footerReference w:type="first" r:id="rId12"/>
          <w:type w:val="continuous"/>
          <w:pgSz w:w="11906" w:h="16838"/>
          <w:pgMar w:top="-338" w:right="1134" w:bottom="1021" w:left="1134" w:header="0" w:footer="0" w:gutter="284"/>
          <w:cols w:space="425"/>
          <w:titlePg/>
          <w:docGrid w:linePitch="312"/>
        </w:sectPr>
      </w:pPr>
      <w:r>
        <w:rPr>
          <w:rFonts w:ascii="宋体" w:hAnsi="宋体" w:hint="eastAsia"/>
          <w:noProof/>
          <w:color w:val="212121"/>
          <w:sz w:val="28"/>
          <w:szCs w:val="28"/>
        </w:rPr>
        <mc:AlternateContent>
          <mc:Choice Requires="wps">
            <w:drawing>
              <wp:anchor distT="0" distB="0" distL="114300" distR="114300" simplePos="0" relativeHeight="251660288" behindDoc="0" locked="1" layoutInCell="1" allowOverlap="1" wp14:anchorId="1EE16FE6" wp14:editId="498E9243">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qzMc+9cAAAAOAQAADwAAAAAAAAABACAAAAA4AAAAZHJzL2Rvd25yZXYueG1s&#10;UEsBAhQAFAAAAAgAh07iQFkuJZjjAQAAqgMAAA4AAAAAAAAAAQAgAAAAPAEAAGRycy9lMm9Eb2Mu&#10;eG1sUEsFBgAAAAAGAAYAWQEAAJEFAAAAAA==&#10;">
                <v:fill on="f" focussize="0,0"/>
                <v:stroke color="#000000" joinstyle="round"/>
                <v:imagedata o:title=""/>
                <o:lock v:ext="edit" aspectratio="f"/>
                <w10:anchorlock/>
              </v:line>
            </w:pict>
          </mc:Fallback>
        </mc:AlternateContent>
      </w:r>
    </w:p>
    <w:p w14:paraId="0F68D9F7" w14:textId="77777777" w:rsidR="00182A44" w:rsidRDefault="00000000">
      <w:pPr>
        <w:pStyle w:val="affffffa"/>
        <w:spacing w:after="468"/>
      </w:pPr>
      <w:bookmarkStart w:id="19" w:name="BookMark1"/>
      <w:bookmarkStart w:id="20" w:name="_Toc156512234"/>
      <w:bookmarkStart w:id="21" w:name="_Toc161334817"/>
      <w:bookmarkStart w:id="22" w:name="_Toc162992033"/>
      <w:bookmarkStart w:id="23" w:name="_Toc161923768"/>
      <w:bookmarkStart w:id="24" w:name="_Toc161921569"/>
      <w:bookmarkStart w:id="25" w:name="_Toc155536969"/>
      <w:bookmarkStart w:id="26" w:name="_Toc161949640"/>
      <w:bookmarkStart w:id="27" w:name="_Toc161955514"/>
      <w:r>
        <w:rPr>
          <w:rFonts w:hint="eastAsia"/>
          <w:spacing w:val="320"/>
        </w:rPr>
        <w:lastRenderedPageBreak/>
        <w:t>目</w:t>
      </w:r>
      <w:r>
        <w:rPr>
          <w:rFonts w:hint="eastAsia"/>
        </w:rPr>
        <w:t>次</w:t>
      </w:r>
    </w:p>
    <w:p w14:paraId="447E920D" w14:textId="5B06CC86" w:rsidR="00182A44" w:rsidRDefault="00000000">
      <w:pPr>
        <w:pStyle w:val="TOC1"/>
        <w:tabs>
          <w:tab w:val="right" w:leader="dot" w:pos="9344"/>
        </w:tabs>
        <w:rPr>
          <w:rFonts w:asciiTheme="minorHAnsi" w:eastAsiaTheme="minorEastAsia" w:hAnsiTheme="minorHAnsi" w:cstheme="minorBidi" w:hint="eastAsia"/>
          <w:sz w:val="22"/>
          <w:szCs w:val="24"/>
          <w14:ligatures w14:val="standardContextual"/>
        </w:rPr>
      </w:pPr>
      <w:r>
        <w:fldChar w:fldCharType="begin"/>
      </w:r>
      <w:r>
        <w:instrText xml:space="preserve"> TOC \o "1-1" \h </w:instrText>
      </w:r>
      <w:r>
        <w:fldChar w:fldCharType="separate"/>
      </w:r>
      <w:hyperlink w:anchor="_Toc163403209" w:history="1">
        <w:r w:rsidR="00182A44">
          <w:rPr>
            <w:rStyle w:val="affffb"/>
          </w:rPr>
          <w:t>前言</w:t>
        </w:r>
        <w:r w:rsidR="00182A44">
          <w:tab/>
        </w:r>
        <w:r w:rsidR="00182A44">
          <w:fldChar w:fldCharType="begin"/>
        </w:r>
        <w:r w:rsidR="00182A44">
          <w:instrText xml:space="preserve"> PAGEREF _Toc163403209 \h </w:instrText>
        </w:r>
        <w:r w:rsidR="00182A44">
          <w:fldChar w:fldCharType="separate"/>
        </w:r>
        <w:r w:rsidR="0082256E">
          <w:rPr>
            <w:noProof/>
          </w:rPr>
          <w:t>II</w:t>
        </w:r>
        <w:r w:rsidR="00182A44">
          <w:fldChar w:fldCharType="end"/>
        </w:r>
      </w:hyperlink>
    </w:p>
    <w:p w14:paraId="46B5D4D7" w14:textId="7039DA3C" w:rsidR="00182A44" w:rsidRDefault="00182A44">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63403210" w:history="1">
        <w:r>
          <w:rPr>
            <w:rStyle w:val="affffb"/>
          </w:rPr>
          <w:t>引言</w:t>
        </w:r>
        <w:r>
          <w:tab/>
        </w:r>
        <w:r>
          <w:fldChar w:fldCharType="begin"/>
        </w:r>
        <w:r>
          <w:instrText xml:space="preserve"> PAGEREF _Toc163403210 \h </w:instrText>
        </w:r>
        <w:r>
          <w:fldChar w:fldCharType="separate"/>
        </w:r>
        <w:r w:rsidR="0082256E">
          <w:rPr>
            <w:noProof/>
          </w:rPr>
          <w:t>III</w:t>
        </w:r>
        <w:r>
          <w:fldChar w:fldCharType="end"/>
        </w:r>
      </w:hyperlink>
    </w:p>
    <w:p w14:paraId="48B306F5" w14:textId="2DC35144" w:rsidR="00182A44" w:rsidRDefault="00182A44">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63403211" w:history="1">
        <w:r>
          <w:rPr>
            <w:rStyle w:val="affffb"/>
          </w:rPr>
          <w:t>1  范围</w:t>
        </w:r>
        <w:r>
          <w:tab/>
        </w:r>
        <w:r>
          <w:fldChar w:fldCharType="begin"/>
        </w:r>
        <w:r>
          <w:instrText xml:space="preserve"> PAGEREF _Toc163403211 \h </w:instrText>
        </w:r>
        <w:r>
          <w:fldChar w:fldCharType="separate"/>
        </w:r>
        <w:r w:rsidR="0082256E">
          <w:rPr>
            <w:noProof/>
          </w:rPr>
          <w:t>1</w:t>
        </w:r>
        <w:r>
          <w:fldChar w:fldCharType="end"/>
        </w:r>
      </w:hyperlink>
    </w:p>
    <w:p w14:paraId="171ED074" w14:textId="6E7FDD07" w:rsidR="00182A44" w:rsidRDefault="00182A44">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63403212" w:history="1">
        <w:r>
          <w:rPr>
            <w:rStyle w:val="affffb"/>
          </w:rPr>
          <w:t>2  规范性引用文件</w:t>
        </w:r>
        <w:r>
          <w:tab/>
        </w:r>
        <w:r>
          <w:fldChar w:fldCharType="begin"/>
        </w:r>
        <w:r>
          <w:instrText xml:space="preserve"> PAGEREF _Toc163403212 \h </w:instrText>
        </w:r>
        <w:r>
          <w:fldChar w:fldCharType="separate"/>
        </w:r>
        <w:r w:rsidR="0082256E">
          <w:rPr>
            <w:noProof/>
          </w:rPr>
          <w:t>1</w:t>
        </w:r>
        <w:r>
          <w:fldChar w:fldCharType="end"/>
        </w:r>
      </w:hyperlink>
    </w:p>
    <w:p w14:paraId="142FB7C1" w14:textId="0E042FE2" w:rsidR="00182A44" w:rsidRDefault="00182A44">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63403213" w:history="1">
        <w:r>
          <w:rPr>
            <w:rStyle w:val="affffb"/>
          </w:rPr>
          <w:t>3  术语和定义</w:t>
        </w:r>
        <w:r>
          <w:tab/>
        </w:r>
        <w:r>
          <w:fldChar w:fldCharType="begin"/>
        </w:r>
        <w:r>
          <w:instrText xml:space="preserve"> PAGEREF _Toc163403213 \h </w:instrText>
        </w:r>
        <w:r>
          <w:fldChar w:fldCharType="separate"/>
        </w:r>
        <w:r w:rsidR="0082256E">
          <w:rPr>
            <w:noProof/>
          </w:rPr>
          <w:t>1</w:t>
        </w:r>
        <w:r>
          <w:fldChar w:fldCharType="end"/>
        </w:r>
      </w:hyperlink>
    </w:p>
    <w:p w14:paraId="05A910C7" w14:textId="11EAC682" w:rsidR="00182A44" w:rsidRDefault="00182A44">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63403214" w:history="1">
        <w:r>
          <w:rPr>
            <w:rStyle w:val="affffb"/>
          </w:rPr>
          <w:t>4  商品</w:t>
        </w:r>
        <w:r w:rsidR="00A20E87">
          <w:rPr>
            <w:rStyle w:val="affffb"/>
            <w:rFonts w:hint="eastAsia"/>
          </w:rPr>
          <w:t>规格</w:t>
        </w:r>
        <w:r>
          <w:rPr>
            <w:rStyle w:val="affffb"/>
          </w:rPr>
          <w:t>等级</w:t>
        </w:r>
        <w:r>
          <w:tab/>
        </w:r>
        <w:r w:rsidR="00A20E87">
          <w:rPr>
            <w:rFonts w:hint="eastAsia"/>
          </w:rPr>
          <w:t>1</w:t>
        </w:r>
      </w:hyperlink>
    </w:p>
    <w:p w14:paraId="41F55578" w14:textId="0CDA7B97" w:rsidR="00182A44" w:rsidRDefault="00182A44">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63403215" w:history="1">
        <w:r>
          <w:rPr>
            <w:rStyle w:val="affffb"/>
          </w:rPr>
          <w:t>5  抽样原则</w:t>
        </w:r>
        <w:r>
          <w:tab/>
        </w:r>
        <w:r>
          <w:fldChar w:fldCharType="begin"/>
        </w:r>
        <w:r>
          <w:instrText xml:space="preserve"> PAGEREF _Toc163403215 \h </w:instrText>
        </w:r>
        <w:r>
          <w:fldChar w:fldCharType="separate"/>
        </w:r>
        <w:r w:rsidR="0082256E">
          <w:rPr>
            <w:noProof/>
          </w:rPr>
          <w:t>2</w:t>
        </w:r>
        <w:r>
          <w:fldChar w:fldCharType="end"/>
        </w:r>
      </w:hyperlink>
    </w:p>
    <w:p w14:paraId="7BDCB8C1" w14:textId="5D5955B7" w:rsidR="00182A44" w:rsidRDefault="00182A44">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63403216" w:history="1">
        <w:r>
          <w:rPr>
            <w:rStyle w:val="affffb"/>
          </w:rPr>
          <w:t xml:space="preserve">6  </w:t>
        </w:r>
        <w:r w:rsidR="00DC3650">
          <w:rPr>
            <w:rStyle w:val="affffb"/>
            <w:rFonts w:hint="eastAsia"/>
          </w:rPr>
          <w:t>检验</w:t>
        </w:r>
        <w:r>
          <w:rPr>
            <w:rStyle w:val="affffb"/>
          </w:rPr>
          <w:t>方法</w:t>
        </w:r>
        <w:r>
          <w:tab/>
        </w:r>
        <w:r>
          <w:fldChar w:fldCharType="begin"/>
        </w:r>
        <w:r>
          <w:instrText xml:space="preserve"> PAGEREF _Toc163403216 \h </w:instrText>
        </w:r>
        <w:r>
          <w:fldChar w:fldCharType="separate"/>
        </w:r>
        <w:r w:rsidR="0082256E">
          <w:rPr>
            <w:noProof/>
          </w:rPr>
          <w:t>2</w:t>
        </w:r>
        <w:r>
          <w:fldChar w:fldCharType="end"/>
        </w:r>
      </w:hyperlink>
    </w:p>
    <w:bookmarkStart w:id="28" w:name="_Hlk212583809"/>
    <w:p w14:paraId="5DA8ADFC" w14:textId="709F5425" w:rsidR="00182A44" w:rsidRDefault="00182A44">
      <w:pPr>
        <w:pStyle w:val="TOC1"/>
        <w:tabs>
          <w:tab w:val="right" w:leader="dot" w:pos="9344"/>
        </w:tabs>
      </w:pPr>
      <w:r>
        <w:fldChar w:fldCharType="begin"/>
      </w:r>
      <w:r>
        <w:instrText>HYPERLINK \l "_Toc163403217"</w:instrText>
      </w:r>
      <w:r>
        <w:fldChar w:fldCharType="separate"/>
      </w:r>
      <w:r>
        <w:rPr>
          <w:rStyle w:val="affffb"/>
        </w:rPr>
        <w:t>7  判定原则</w:t>
      </w:r>
      <w:r>
        <w:tab/>
      </w:r>
      <w:r w:rsidR="00432334">
        <w:rPr>
          <w:rFonts w:hint="eastAsia"/>
        </w:rPr>
        <w:t>2</w:t>
      </w:r>
      <w:r>
        <w:fldChar w:fldCharType="end"/>
      </w:r>
    </w:p>
    <w:bookmarkEnd w:id="28"/>
    <w:p w14:paraId="77ABC460" w14:textId="56A2E717" w:rsidR="008608C2" w:rsidRPr="008608C2" w:rsidRDefault="008608C2" w:rsidP="008608C2">
      <w:pPr>
        <w:pStyle w:val="TOC1"/>
        <w:tabs>
          <w:tab w:val="right" w:leader="dot" w:pos="9344"/>
        </w:tabs>
      </w:pPr>
      <w:r>
        <w:fldChar w:fldCharType="begin"/>
      </w:r>
      <w:r>
        <w:instrText>HYPERLINK \l "_Toc163403217"</w:instrText>
      </w:r>
      <w:r>
        <w:fldChar w:fldCharType="separate"/>
      </w:r>
      <w:r>
        <w:rPr>
          <w:rStyle w:val="affffb"/>
          <w:rFonts w:hint="eastAsia"/>
        </w:rPr>
        <w:t>8</w:t>
      </w:r>
      <w:r>
        <w:rPr>
          <w:rStyle w:val="affffb"/>
        </w:rPr>
        <w:t xml:space="preserve">  </w:t>
      </w:r>
      <w:r w:rsidRPr="008608C2">
        <w:rPr>
          <w:rStyle w:val="affffb"/>
        </w:rPr>
        <w:t>包装、标识、贮藏、运输</w:t>
      </w:r>
      <w:r>
        <w:tab/>
      </w:r>
      <w:r w:rsidR="009F42CF">
        <w:rPr>
          <w:rFonts w:hint="eastAsia"/>
        </w:rPr>
        <w:t>3</w:t>
      </w:r>
      <w:r>
        <w:fldChar w:fldCharType="end"/>
      </w:r>
    </w:p>
    <w:p w14:paraId="2B278FB7" w14:textId="1F678AEB" w:rsidR="00182A44" w:rsidRDefault="00182A44">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63403218" w:history="1">
        <w:r>
          <w:rPr>
            <w:rStyle w:val="affffb"/>
          </w:rPr>
          <w:t>附录A（资料性）  不同等级枳壳药材</w:t>
        </w:r>
        <w:r>
          <w:tab/>
        </w:r>
        <w:r>
          <w:fldChar w:fldCharType="begin"/>
        </w:r>
        <w:r>
          <w:instrText xml:space="preserve"> PAGEREF _Toc163403218 \h </w:instrText>
        </w:r>
        <w:r>
          <w:fldChar w:fldCharType="separate"/>
        </w:r>
        <w:r w:rsidR="0082256E">
          <w:rPr>
            <w:noProof/>
          </w:rPr>
          <w:t>4</w:t>
        </w:r>
        <w:r>
          <w:fldChar w:fldCharType="end"/>
        </w:r>
      </w:hyperlink>
    </w:p>
    <w:p w14:paraId="27C119ED" w14:textId="281CCB65" w:rsidR="00182A44" w:rsidRDefault="00182A44">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63403219" w:history="1">
        <w:r>
          <w:rPr>
            <w:rStyle w:val="affffb"/>
          </w:rPr>
          <w:t>参考文献</w:t>
        </w:r>
        <w:r>
          <w:tab/>
        </w:r>
        <w:r>
          <w:fldChar w:fldCharType="begin"/>
        </w:r>
        <w:r>
          <w:instrText xml:space="preserve"> PAGEREF _Toc163403219 \h </w:instrText>
        </w:r>
        <w:r>
          <w:fldChar w:fldCharType="separate"/>
        </w:r>
        <w:r w:rsidR="0082256E">
          <w:rPr>
            <w:noProof/>
          </w:rPr>
          <w:t>5</w:t>
        </w:r>
        <w:r>
          <w:fldChar w:fldCharType="end"/>
        </w:r>
      </w:hyperlink>
    </w:p>
    <w:p w14:paraId="360C66A6" w14:textId="77777777" w:rsidR="00182A44" w:rsidRDefault="00000000">
      <w:pPr>
        <w:pStyle w:val="affffffa"/>
        <w:spacing w:after="468"/>
        <w:sectPr w:rsidR="00182A44">
          <w:headerReference w:type="even" r:id="rId13"/>
          <w:headerReference w:type="default" r:id="rId14"/>
          <w:footerReference w:type="default" r:id="rId15"/>
          <w:pgSz w:w="11906" w:h="16838"/>
          <w:pgMar w:top="1928" w:right="1134" w:bottom="1134" w:left="1134" w:header="1418" w:footer="1134" w:gutter="284"/>
          <w:pgNumType w:fmt="upperRoman" w:start="1"/>
          <w:cols w:space="425"/>
          <w:formProt w:val="0"/>
          <w:docGrid w:type="lines" w:linePitch="312"/>
        </w:sectPr>
      </w:pPr>
      <w:r>
        <w:fldChar w:fldCharType="end"/>
      </w:r>
    </w:p>
    <w:p w14:paraId="14CAC812" w14:textId="77777777" w:rsidR="00182A44" w:rsidRDefault="00000000">
      <w:pPr>
        <w:pStyle w:val="a6"/>
        <w:spacing w:before="900" w:after="468"/>
        <w:rPr>
          <w:color w:val="212121"/>
        </w:rPr>
      </w:pPr>
      <w:bookmarkStart w:id="29" w:name="_Toc163403209"/>
      <w:bookmarkStart w:id="30" w:name="BookMark2"/>
      <w:bookmarkEnd w:id="19"/>
      <w:r>
        <w:rPr>
          <w:color w:val="212121"/>
          <w:spacing w:val="320"/>
        </w:rPr>
        <w:t>前</w:t>
      </w:r>
      <w:r>
        <w:rPr>
          <w:color w:val="212121"/>
        </w:rPr>
        <w:t>言</w:t>
      </w:r>
      <w:bookmarkEnd w:id="20"/>
      <w:bookmarkEnd w:id="21"/>
      <w:bookmarkEnd w:id="22"/>
      <w:bookmarkEnd w:id="23"/>
      <w:bookmarkEnd w:id="24"/>
      <w:bookmarkEnd w:id="25"/>
      <w:bookmarkEnd w:id="26"/>
      <w:bookmarkEnd w:id="27"/>
      <w:bookmarkEnd w:id="29"/>
    </w:p>
    <w:p w14:paraId="34D6814B" w14:textId="77777777" w:rsidR="008608C2" w:rsidRPr="008608C2" w:rsidRDefault="008608C2" w:rsidP="008608C2">
      <w:pPr>
        <w:pStyle w:val="afffff5"/>
        <w:ind w:firstLine="420"/>
        <w:rPr>
          <w:color w:val="212121"/>
        </w:rPr>
      </w:pPr>
      <w:r w:rsidRPr="008608C2">
        <w:rPr>
          <w:rFonts w:hint="eastAsia"/>
          <w:color w:val="212121"/>
        </w:rPr>
        <w:t>本文件参照GB/T 1.1—2020《标准化工作导则  第1部分：标准化文件的结构和起草规则》的规定起草。</w:t>
      </w:r>
    </w:p>
    <w:p w14:paraId="242AEF97" w14:textId="77777777" w:rsidR="008608C2" w:rsidRPr="008608C2" w:rsidRDefault="008608C2" w:rsidP="008608C2">
      <w:pPr>
        <w:pStyle w:val="afffff5"/>
        <w:ind w:firstLine="420"/>
        <w:rPr>
          <w:color w:val="212121"/>
        </w:rPr>
      </w:pPr>
      <w:r w:rsidRPr="008608C2">
        <w:rPr>
          <w:rFonts w:hint="eastAsia"/>
          <w:color w:val="212121"/>
        </w:rPr>
        <w:t>本文件由四川一爻良方健康药业有限公司和巴中秦岭药业有限公司提出并解释。</w:t>
      </w:r>
    </w:p>
    <w:p w14:paraId="601F69CC" w14:textId="77777777" w:rsidR="003A6A04" w:rsidRDefault="008608C2" w:rsidP="003A6A04">
      <w:pPr>
        <w:pStyle w:val="afffff5"/>
        <w:ind w:firstLine="420"/>
        <w:jc w:val="left"/>
        <w:rPr>
          <w:color w:val="212121"/>
        </w:rPr>
      </w:pPr>
      <w:r w:rsidRPr="008608C2">
        <w:rPr>
          <w:rFonts w:hint="eastAsia"/>
          <w:color w:val="212121"/>
        </w:rPr>
        <w:t>本文件起草单位：四川省中医药科学院、四川一爻良方健康药业有限公司、巴中秦岭药业有限公司。</w:t>
      </w:r>
    </w:p>
    <w:p w14:paraId="1E36496D" w14:textId="4038DA67" w:rsidR="008608C2" w:rsidRPr="008608C2" w:rsidRDefault="008608C2" w:rsidP="003A6A04">
      <w:pPr>
        <w:pStyle w:val="afffff5"/>
        <w:ind w:firstLine="420"/>
        <w:jc w:val="left"/>
        <w:rPr>
          <w:color w:val="212121"/>
        </w:rPr>
      </w:pPr>
      <w:r w:rsidRPr="008608C2">
        <w:rPr>
          <w:rFonts w:hint="eastAsia"/>
          <w:color w:val="212121"/>
        </w:rPr>
        <w:t>本文件主要起草人：杨安东、汤燕、彭丽颖、李春沁、李青苗、郭俊霞、岳衡、李小海、胡智勇、向左、王坤鹏、李青、魏刚。</w:t>
      </w:r>
    </w:p>
    <w:p w14:paraId="23AB9EB6" w14:textId="77777777" w:rsidR="008608C2" w:rsidRPr="008608C2" w:rsidRDefault="008608C2" w:rsidP="008608C2">
      <w:pPr>
        <w:pStyle w:val="afffff5"/>
        <w:ind w:firstLine="420"/>
        <w:rPr>
          <w:color w:val="212121"/>
        </w:rPr>
      </w:pPr>
      <w:r w:rsidRPr="008608C2">
        <w:rPr>
          <w:rFonts w:hint="eastAsia"/>
          <w:color w:val="212121"/>
        </w:rPr>
        <w:t>本文件及其所代替文件的历次版本发布情况为：</w:t>
      </w:r>
    </w:p>
    <w:p w14:paraId="60A94D98" w14:textId="6740F51F" w:rsidR="00182A44" w:rsidRDefault="008608C2" w:rsidP="008608C2">
      <w:pPr>
        <w:pStyle w:val="afffff5"/>
        <w:ind w:firstLine="420"/>
        <w:rPr>
          <w:color w:val="212121"/>
        </w:rPr>
        <w:sectPr w:rsidR="00182A44">
          <w:pgSz w:w="11906" w:h="16838"/>
          <w:pgMar w:top="1928" w:right="1134" w:bottom="1134" w:left="1134" w:header="1418" w:footer="1134" w:gutter="284"/>
          <w:pgNumType w:fmt="upperRoman"/>
          <w:cols w:space="425"/>
          <w:formProt w:val="0"/>
          <w:docGrid w:type="lines" w:linePitch="312"/>
        </w:sectPr>
      </w:pPr>
      <w:r w:rsidRPr="008608C2">
        <w:rPr>
          <w:rFonts w:hint="eastAsia"/>
          <w:color w:val="212121"/>
        </w:rPr>
        <w:t>——本次为首次发布</w:t>
      </w:r>
      <w:r>
        <w:rPr>
          <w:rFonts w:hint="eastAsia"/>
          <w:color w:val="212121"/>
        </w:rPr>
        <w:t>。</w:t>
      </w:r>
    </w:p>
    <w:p w14:paraId="5A12A6B8" w14:textId="77777777" w:rsidR="00182A44" w:rsidRDefault="00182A44">
      <w:pPr>
        <w:pStyle w:val="afffff5"/>
        <w:ind w:firstLine="420"/>
        <w:rPr>
          <w:color w:val="212121"/>
        </w:rPr>
      </w:pPr>
    </w:p>
    <w:p w14:paraId="1892CD45" w14:textId="77777777" w:rsidR="00182A44" w:rsidRDefault="00182A44">
      <w:pPr>
        <w:pStyle w:val="afffff5"/>
        <w:ind w:firstLine="420"/>
        <w:rPr>
          <w:color w:val="212121"/>
        </w:rPr>
      </w:pPr>
    </w:p>
    <w:p w14:paraId="52D97D2C" w14:textId="77777777" w:rsidR="00182A44" w:rsidRDefault="00182A44">
      <w:pPr>
        <w:pStyle w:val="afffff5"/>
        <w:ind w:firstLine="420"/>
        <w:rPr>
          <w:color w:val="212121"/>
        </w:rPr>
      </w:pPr>
    </w:p>
    <w:p w14:paraId="7CA3E828" w14:textId="77777777" w:rsidR="00182A44" w:rsidRDefault="00182A44">
      <w:pPr>
        <w:pStyle w:val="afffff5"/>
        <w:ind w:firstLine="420"/>
        <w:rPr>
          <w:color w:val="212121"/>
        </w:rPr>
      </w:pPr>
    </w:p>
    <w:p w14:paraId="370E4B4E" w14:textId="77777777" w:rsidR="00182A44" w:rsidRDefault="00182A44">
      <w:pPr>
        <w:pStyle w:val="afffff5"/>
        <w:ind w:firstLine="420"/>
        <w:rPr>
          <w:color w:val="212121"/>
        </w:rPr>
      </w:pPr>
    </w:p>
    <w:p w14:paraId="3A6BC415" w14:textId="77777777" w:rsidR="00182A44" w:rsidRDefault="00182A44">
      <w:pPr>
        <w:pStyle w:val="afffff5"/>
        <w:ind w:firstLine="420"/>
        <w:rPr>
          <w:color w:val="212121"/>
        </w:rPr>
      </w:pPr>
    </w:p>
    <w:p w14:paraId="534E1DD0" w14:textId="77777777" w:rsidR="00182A44" w:rsidRDefault="00182A44">
      <w:pPr>
        <w:pStyle w:val="afffff5"/>
        <w:ind w:firstLine="420"/>
        <w:rPr>
          <w:color w:val="212121"/>
        </w:rPr>
      </w:pPr>
    </w:p>
    <w:p w14:paraId="76DA99A3" w14:textId="77777777" w:rsidR="00182A44" w:rsidRDefault="00182A44">
      <w:pPr>
        <w:pStyle w:val="afffff5"/>
        <w:ind w:firstLine="420"/>
        <w:rPr>
          <w:color w:val="212121"/>
        </w:rPr>
      </w:pPr>
    </w:p>
    <w:p w14:paraId="3B4503B1" w14:textId="77777777" w:rsidR="00182A44" w:rsidRDefault="00182A44">
      <w:pPr>
        <w:pStyle w:val="afffff5"/>
        <w:ind w:firstLine="420"/>
        <w:rPr>
          <w:color w:val="212121"/>
        </w:rPr>
      </w:pPr>
    </w:p>
    <w:p w14:paraId="61AB7258" w14:textId="77777777" w:rsidR="00182A44" w:rsidRDefault="00182A44">
      <w:pPr>
        <w:pStyle w:val="afffff5"/>
        <w:ind w:firstLine="420"/>
        <w:rPr>
          <w:color w:val="212121"/>
        </w:rPr>
      </w:pPr>
    </w:p>
    <w:p w14:paraId="094E7A08" w14:textId="77777777" w:rsidR="00182A44" w:rsidRDefault="00182A44">
      <w:pPr>
        <w:pStyle w:val="afffff5"/>
        <w:ind w:firstLine="420"/>
        <w:rPr>
          <w:color w:val="212121"/>
        </w:rPr>
      </w:pPr>
    </w:p>
    <w:p w14:paraId="22AC3324" w14:textId="77777777" w:rsidR="00182A44" w:rsidRDefault="00182A44">
      <w:pPr>
        <w:pStyle w:val="afffff5"/>
        <w:ind w:firstLine="420"/>
        <w:rPr>
          <w:color w:val="212121"/>
        </w:rPr>
      </w:pPr>
    </w:p>
    <w:p w14:paraId="4332A254" w14:textId="77777777" w:rsidR="00182A44" w:rsidRDefault="00182A44">
      <w:pPr>
        <w:pStyle w:val="afffff5"/>
        <w:ind w:firstLine="420"/>
        <w:rPr>
          <w:color w:val="212121"/>
        </w:rPr>
      </w:pPr>
    </w:p>
    <w:p w14:paraId="088A377A" w14:textId="77777777" w:rsidR="00182A44" w:rsidRDefault="00182A44">
      <w:pPr>
        <w:pStyle w:val="afffff5"/>
        <w:ind w:firstLine="420"/>
        <w:rPr>
          <w:color w:val="212121"/>
        </w:rPr>
      </w:pPr>
    </w:p>
    <w:p w14:paraId="397EF752" w14:textId="77777777" w:rsidR="00182A44" w:rsidRDefault="00182A44">
      <w:pPr>
        <w:pStyle w:val="afffff5"/>
        <w:ind w:firstLine="420"/>
        <w:rPr>
          <w:color w:val="212121"/>
        </w:rPr>
      </w:pPr>
    </w:p>
    <w:p w14:paraId="56E2E0E0" w14:textId="77777777" w:rsidR="00182A44" w:rsidRDefault="00182A44">
      <w:pPr>
        <w:pStyle w:val="afffff5"/>
        <w:ind w:firstLine="420"/>
        <w:rPr>
          <w:color w:val="212121"/>
        </w:rPr>
      </w:pPr>
    </w:p>
    <w:p w14:paraId="58D9D447" w14:textId="77777777" w:rsidR="00182A44" w:rsidRDefault="00182A44">
      <w:pPr>
        <w:pStyle w:val="afffff5"/>
        <w:ind w:firstLine="420"/>
        <w:rPr>
          <w:color w:val="212121"/>
        </w:rPr>
      </w:pPr>
    </w:p>
    <w:p w14:paraId="37B19F01" w14:textId="77777777" w:rsidR="00182A44" w:rsidRDefault="00182A44">
      <w:pPr>
        <w:pStyle w:val="afffff5"/>
        <w:ind w:firstLine="420"/>
        <w:rPr>
          <w:color w:val="212121"/>
        </w:rPr>
      </w:pPr>
    </w:p>
    <w:p w14:paraId="342DC2D4" w14:textId="77777777" w:rsidR="00182A44" w:rsidRDefault="00182A44">
      <w:pPr>
        <w:pStyle w:val="afffff5"/>
        <w:ind w:firstLine="420"/>
        <w:rPr>
          <w:color w:val="212121"/>
        </w:rPr>
      </w:pPr>
    </w:p>
    <w:p w14:paraId="5A981435" w14:textId="77777777" w:rsidR="00182A44" w:rsidRDefault="00182A44">
      <w:pPr>
        <w:pStyle w:val="afffff5"/>
        <w:ind w:firstLine="420"/>
        <w:rPr>
          <w:color w:val="212121"/>
        </w:rPr>
      </w:pPr>
    </w:p>
    <w:p w14:paraId="174C2340" w14:textId="77777777" w:rsidR="00182A44" w:rsidRDefault="00182A44">
      <w:pPr>
        <w:pStyle w:val="afffff5"/>
        <w:ind w:firstLine="420"/>
        <w:rPr>
          <w:color w:val="212121"/>
        </w:rPr>
      </w:pPr>
    </w:p>
    <w:p w14:paraId="5EF11A9A" w14:textId="77777777" w:rsidR="00182A44" w:rsidRDefault="00182A44">
      <w:pPr>
        <w:pStyle w:val="afffff5"/>
        <w:ind w:firstLine="420"/>
        <w:rPr>
          <w:color w:val="212121"/>
        </w:rPr>
      </w:pPr>
    </w:p>
    <w:p w14:paraId="6296634E" w14:textId="77777777" w:rsidR="00182A44" w:rsidRDefault="00182A44">
      <w:pPr>
        <w:pStyle w:val="afffff5"/>
        <w:ind w:firstLine="420"/>
        <w:rPr>
          <w:color w:val="212121"/>
        </w:rPr>
      </w:pPr>
    </w:p>
    <w:p w14:paraId="3E6C8D9D" w14:textId="77777777" w:rsidR="00182A44" w:rsidRDefault="00182A44">
      <w:pPr>
        <w:pStyle w:val="afffff5"/>
        <w:ind w:firstLine="420"/>
        <w:rPr>
          <w:color w:val="212121"/>
        </w:rPr>
      </w:pPr>
    </w:p>
    <w:p w14:paraId="6581978D" w14:textId="77777777" w:rsidR="00182A44" w:rsidRDefault="00182A44">
      <w:pPr>
        <w:pStyle w:val="afffff5"/>
        <w:ind w:firstLine="420"/>
        <w:rPr>
          <w:color w:val="212121"/>
        </w:rPr>
      </w:pPr>
    </w:p>
    <w:p w14:paraId="379FDC0F" w14:textId="77777777" w:rsidR="00182A44" w:rsidRDefault="00182A44">
      <w:pPr>
        <w:pStyle w:val="afffff5"/>
        <w:ind w:firstLine="420"/>
        <w:rPr>
          <w:color w:val="212121"/>
        </w:rPr>
      </w:pPr>
    </w:p>
    <w:p w14:paraId="0AC9EB24" w14:textId="77777777" w:rsidR="00182A44" w:rsidRDefault="00182A44">
      <w:pPr>
        <w:pStyle w:val="afffff5"/>
        <w:ind w:firstLine="420"/>
        <w:rPr>
          <w:color w:val="212121"/>
        </w:rPr>
      </w:pPr>
    </w:p>
    <w:p w14:paraId="7F4E86B0" w14:textId="77777777" w:rsidR="00182A44" w:rsidRDefault="00182A44">
      <w:pPr>
        <w:pStyle w:val="afffff5"/>
        <w:ind w:firstLine="420"/>
        <w:rPr>
          <w:color w:val="212121"/>
        </w:rPr>
      </w:pPr>
    </w:p>
    <w:p w14:paraId="0291FA23" w14:textId="77777777" w:rsidR="00182A44" w:rsidRDefault="00000000">
      <w:pPr>
        <w:pStyle w:val="a6"/>
        <w:spacing w:after="468"/>
        <w:rPr>
          <w:color w:val="212121"/>
        </w:rPr>
      </w:pPr>
      <w:bookmarkStart w:id="31" w:name="_Toc156512235"/>
      <w:bookmarkStart w:id="32" w:name="_Toc163403210"/>
      <w:bookmarkStart w:id="33" w:name="_Toc161334818"/>
      <w:bookmarkStart w:id="34" w:name="_Toc161949641"/>
      <w:bookmarkStart w:id="35" w:name="_Toc161955515"/>
      <w:bookmarkStart w:id="36" w:name="_Toc162992034"/>
      <w:bookmarkStart w:id="37" w:name="_Toc161921570"/>
      <w:bookmarkStart w:id="38" w:name="_Toc161923769"/>
      <w:bookmarkStart w:id="39" w:name="BookMark3"/>
      <w:bookmarkEnd w:id="30"/>
      <w:r>
        <w:rPr>
          <w:color w:val="212121"/>
          <w:spacing w:val="320"/>
        </w:rPr>
        <w:t>引</w:t>
      </w:r>
      <w:r>
        <w:rPr>
          <w:color w:val="212121"/>
        </w:rPr>
        <w:t>言</w:t>
      </w:r>
      <w:bookmarkEnd w:id="31"/>
      <w:bookmarkEnd w:id="32"/>
      <w:bookmarkEnd w:id="33"/>
      <w:bookmarkEnd w:id="34"/>
      <w:bookmarkEnd w:id="35"/>
      <w:bookmarkEnd w:id="36"/>
      <w:bookmarkEnd w:id="37"/>
      <w:bookmarkEnd w:id="38"/>
    </w:p>
    <w:p w14:paraId="3647EF83" w14:textId="77777777" w:rsidR="008608C2" w:rsidRDefault="008608C2" w:rsidP="008608C2">
      <w:pPr>
        <w:pStyle w:val="afffff5"/>
        <w:ind w:firstLine="420"/>
      </w:pPr>
      <w:r>
        <w:rPr>
          <w:rFonts w:hint="eastAsia"/>
        </w:rPr>
        <w:t>四川省人民政府高度重视川产道地药材产业发展，2020年四川省药品监督管理局等11个部门联合发布了《关于印发川产道地药材全产业链管理规范及质量标准提升示范工程工作方案的通知》（川药监发〔2020〕69号），明确提出了“三标准五规范二体系” （三五二）的工作目标，致力于促进川产道地药材及饮片质量提升，进一步推动企业向中药材产地延伸产业链，提升中药材及饮片质量安全保障能力及市场竞争力，促进中药材及饮片市场健康发展。枳壳作为重要的川产道地药材之一，享誉全国，是川产道地药材产业发展的重要内容。</w:t>
      </w:r>
    </w:p>
    <w:p w14:paraId="00BC540D" w14:textId="77777777" w:rsidR="008608C2" w:rsidRDefault="008608C2" w:rsidP="008608C2">
      <w:pPr>
        <w:pStyle w:val="afffff5"/>
        <w:ind w:firstLine="420"/>
      </w:pPr>
      <w:r>
        <w:rPr>
          <w:rFonts w:hint="eastAsia"/>
        </w:rPr>
        <w:t>枳壳为芸香科植物酸橙（Citrus aurantium L.）及其栽培变种的干燥未成熟果实。具有理气宽中、行滞消胀之功。主治胸胁气滞、胀满疼痛、食积不化、痰饮内停、脏器下垂等症。现代医学研究证明，枳壳还具有保护心血管、升压及强心等药理作用，是中医配方、中成药与新药开发的常用中药，故枳壳具有广阔的市场应用前景。</w:t>
      </w:r>
    </w:p>
    <w:p w14:paraId="53F139EF" w14:textId="77777777" w:rsidR="008608C2" w:rsidRDefault="008608C2" w:rsidP="008608C2">
      <w:pPr>
        <w:pStyle w:val="afffff5"/>
        <w:ind w:firstLine="420"/>
      </w:pPr>
      <w:r>
        <w:rPr>
          <w:rFonts w:hint="eastAsia"/>
        </w:rPr>
        <w:t>目前巴中市形成了集约化、规模化、标准化的枳壳种植、加工产业，有良好的枳壳产业优势，为了进一步提升枳壳中药材质量，规范企业生产行为，提高生产效益，我公司联合四川省中医药科学院，积极贯彻“三五二”文件精神，在巴中市巴州区、通江县开展枳壳全产业链生产技术规范及质量标准提升研究，共同起草制定了以下10个文件，用以指导枳壳生产。</w:t>
      </w:r>
    </w:p>
    <w:p w14:paraId="68485D0A" w14:textId="68B8E469" w:rsidR="008608C2" w:rsidRDefault="008608C2" w:rsidP="008608C2">
      <w:pPr>
        <w:pStyle w:val="afffff5"/>
        <w:ind w:firstLine="420"/>
      </w:pPr>
      <w:r>
        <w:rPr>
          <w:rFonts w:hint="eastAsia"/>
        </w:rPr>
        <w:t>——1. 川产道地药材“三五二”工程 种苗标准 枳壳</w:t>
      </w:r>
    </w:p>
    <w:p w14:paraId="3B263E6C" w14:textId="1B55A8E3" w:rsidR="008608C2" w:rsidRDefault="008608C2" w:rsidP="008608C2">
      <w:pPr>
        <w:pStyle w:val="afffff5"/>
        <w:ind w:firstLine="420"/>
      </w:pPr>
      <w:r>
        <w:rPr>
          <w:rFonts w:hint="eastAsia"/>
        </w:rPr>
        <w:t xml:space="preserve">——2. 川产道地药材“三五二”工程 </w:t>
      </w:r>
      <w:r w:rsidR="00DC3650">
        <w:rPr>
          <w:rFonts w:hint="eastAsia"/>
        </w:rPr>
        <w:t>种苗</w:t>
      </w:r>
      <w:r>
        <w:rPr>
          <w:rFonts w:hint="eastAsia"/>
        </w:rPr>
        <w:t>繁育技术规范 枳壳</w:t>
      </w:r>
    </w:p>
    <w:p w14:paraId="45357D64" w14:textId="77777777" w:rsidR="008608C2" w:rsidRDefault="008608C2" w:rsidP="008608C2">
      <w:pPr>
        <w:pStyle w:val="afffff5"/>
        <w:ind w:firstLine="420"/>
      </w:pPr>
      <w:r>
        <w:rPr>
          <w:rFonts w:hint="eastAsia"/>
        </w:rPr>
        <w:t>——3. 川产道地药材“三五二”工程 种植技术规范 枳壳</w:t>
      </w:r>
    </w:p>
    <w:p w14:paraId="30183C19" w14:textId="77777777" w:rsidR="008608C2" w:rsidRDefault="008608C2" w:rsidP="008608C2">
      <w:pPr>
        <w:pStyle w:val="afffff5"/>
        <w:ind w:firstLine="420"/>
      </w:pPr>
      <w:r>
        <w:rPr>
          <w:rFonts w:hint="eastAsia"/>
        </w:rPr>
        <w:t xml:space="preserve">——4. </w:t>
      </w:r>
      <w:proofErr w:type="gramStart"/>
      <w:r>
        <w:rPr>
          <w:rFonts w:hint="eastAsia"/>
        </w:rPr>
        <w:t>川产道地药材</w:t>
      </w:r>
      <w:proofErr w:type="gramEnd"/>
      <w:r>
        <w:rPr>
          <w:rFonts w:hint="eastAsia"/>
        </w:rPr>
        <w:t>“三五二”工程 采收及产地初加工技术规范 枳壳</w:t>
      </w:r>
    </w:p>
    <w:p w14:paraId="2CC64B99" w14:textId="77777777" w:rsidR="008608C2" w:rsidRDefault="008608C2" w:rsidP="008608C2">
      <w:pPr>
        <w:pStyle w:val="afffff5"/>
        <w:ind w:firstLine="420"/>
      </w:pPr>
      <w:r>
        <w:rPr>
          <w:rFonts w:hint="eastAsia"/>
        </w:rPr>
        <w:t xml:space="preserve">——5. </w:t>
      </w:r>
      <w:proofErr w:type="gramStart"/>
      <w:r>
        <w:rPr>
          <w:rFonts w:hint="eastAsia"/>
        </w:rPr>
        <w:t>川产道地药材</w:t>
      </w:r>
      <w:proofErr w:type="gramEnd"/>
      <w:r>
        <w:rPr>
          <w:rFonts w:hint="eastAsia"/>
        </w:rPr>
        <w:t>“三五二”工程 产地趁</w:t>
      </w:r>
      <w:proofErr w:type="gramStart"/>
      <w:r>
        <w:rPr>
          <w:rFonts w:hint="eastAsia"/>
        </w:rPr>
        <w:t>鲜加工</w:t>
      </w:r>
      <w:proofErr w:type="gramEnd"/>
      <w:r>
        <w:rPr>
          <w:rFonts w:hint="eastAsia"/>
        </w:rPr>
        <w:t>与炮制一体化技术规范 枳壳</w:t>
      </w:r>
    </w:p>
    <w:p w14:paraId="4E4EEF1E" w14:textId="77777777" w:rsidR="008608C2" w:rsidRDefault="008608C2" w:rsidP="008608C2">
      <w:pPr>
        <w:pStyle w:val="afffff5"/>
        <w:ind w:firstLine="420"/>
      </w:pPr>
      <w:r>
        <w:rPr>
          <w:rFonts w:hint="eastAsia"/>
        </w:rPr>
        <w:t xml:space="preserve">——6. </w:t>
      </w:r>
      <w:proofErr w:type="gramStart"/>
      <w:r>
        <w:rPr>
          <w:rFonts w:hint="eastAsia"/>
        </w:rPr>
        <w:t>川产道地药材</w:t>
      </w:r>
      <w:proofErr w:type="gramEnd"/>
      <w:r>
        <w:rPr>
          <w:rFonts w:hint="eastAsia"/>
        </w:rPr>
        <w:t>“三五二”工程 药材及饮片质量标准 枳壳</w:t>
      </w:r>
    </w:p>
    <w:p w14:paraId="45383720" w14:textId="77777777" w:rsidR="008608C2" w:rsidRDefault="008608C2" w:rsidP="008608C2">
      <w:pPr>
        <w:pStyle w:val="afffff5"/>
        <w:ind w:firstLine="420"/>
      </w:pPr>
      <w:r>
        <w:rPr>
          <w:rFonts w:hint="eastAsia"/>
        </w:rPr>
        <w:t xml:space="preserve">——7. </w:t>
      </w:r>
      <w:proofErr w:type="gramStart"/>
      <w:r>
        <w:rPr>
          <w:rFonts w:hint="eastAsia"/>
        </w:rPr>
        <w:t>川产道地药材</w:t>
      </w:r>
      <w:proofErr w:type="gramEnd"/>
      <w:r>
        <w:rPr>
          <w:rFonts w:hint="eastAsia"/>
        </w:rPr>
        <w:t>“三五二”工程 商品规格等级标准 枳壳</w:t>
      </w:r>
    </w:p>
    <w:p w14:paraId="18A7AFAD" w14:textId="77777777" w:rsidR="008608C2" w:rsidRDefault="008608C2" w:rsidP="008608C2">
      <w:pPr>
        <w:pStyle w:val="afffff5"/>
        <w:ind w:firstLine="420"/>
      </w:pPr>
      <w:r>
        <w:rPr>
          <w:rFonts w:hint="eastAsia"/>
        </w:rPr>
        <w:t xml:space="preserve">——8. </w:t>
      </w:r>
      <w:proofErr w:type="gramStart"/>
      <w:r>
        <w:rPr>
          <w:rFonts w:hint="eastAsia"/>
        </w:rPr>
        <w:t>川产道地药材</w:t>
      </w:r>
      <w:proofErr w:type="gramEnd"/>
      <w:r>
        <w:rPr>
          <w:rFonts w:hint="eastAsia"/>
        </w:rPr>
        <w:t>“三五二”工程 包装贮藏运输技术规范 枳壳</w:t>
      </w:r>
    </w:p>
    <w:p w14:paraId="740B4CA5" w14:textId="77777777" w:rsidR="008608C2" w:rsidRDefault="008608C2" w:rsidP="008608C2">
      <w:pPr>
        <w:pStyle w:val="afffff5"/>
        <w:ind w:firstLine="420"/>
      </w:pPr>
      <w:r>
        <w:rPr>
          <w:rFonts w:hint="eastAsia"/>
        </w:rPr>
        <w:t xml:space="preserve">——9. </w:t>
      </w:r>
      <w:proofErr w:type="gramStart"/>
      <w:r>
        <w:rPr>
          <w:rFonts w:hint="eastAsia"/>
        </w:rPr>
        <w:t>川产道地药材</w:t>
      </w:r>
      <w:proofErr w:type="gramEnd"/>
      <w:r>
        <w:rPr>
          <w:rFonts w:hint="eastAsia"/>
        </w:rPr>
        <w:t>“三五二”工程 质量追溯体系要求 枳壳</w:t>
      </w:r>
    </w:p>
    <w:p w14:paraId="70885D1C" w14:textId="77777777" w:rsidR="008608C2" w:rsidRDefault="008608C2" w:rsidP="008608C2">
      <w:pPr>
        <w:pStyle w:val="afffff5"/>
        <w:ind w:firstLine="420"/>
      </w:pPr>
      <w:r>
        <w:rPr>
          <w:rFonts w:hint="eastAsia"/>
        </w:rPr>
        <w:t xml:space="preserve">——10. </w:t>
      </w:r>
      <w:proofErr w:type="gramStart"/>
      <w:r>
        <w:rPr>
          <w:rFonts w:hint="eastAsia"/>
        </w:rPr>
        <w:t>川产道地药材</w:t>
      </w:r>
      <w:proofErr w:type="gramEnd"/>
      <w:r>
        <w:rPr>
          <w:rFonts w:hint="eastAsia"/>
        </w:rPr>
        <w:t xml:space="preserve">“三五二”工程 </w:t>
      </w:r>
      <w:proofErr w:type="gramStart"/>
      <w:r>
        <w:rPr>
          <w:rFonts w:hint="eastAsia"/>
        </w:rPr>
        <w:t>川产道地药材</w:t>
      </w:r>
      <w:proofErr w:type="gramEnd"/>
      <w:r>
        <w:rPr>
          <w:rFonts w:hint="eastAsia"/>
        </w:rPr>
        <w:t>备案申请表 枳壳</w:t>
      </w:r>
    </w:p>
    <w:p w14:paraId="3551D33C" w14:textId="752E638A" w:rsidR="00182A44" w:rsidRDefault="00DC3650" w:rsidP="008608C2">
      <w:pPr>
        <w:pStyle w:val="afffff5"/>
        <w:ind w:firstLine="420"/>
        <w:rPr>
          <w:color w:val="212121"/>
        </w:rPr>
        <w:sectPr w:rsidR="00182A44">
          <w:type w:val="continuous"/>
          <w:pgSz w:w="11906" w:h="16838"/>
          <w:pgMar w:top="1928" w:right="1134" w:bottom="1134" w:left="1134" w:header="1418" w:footer="1134" w:gutter="284"/>
          <w:pgNumType w:fmt="upperRoman"/>
          <w:cols w:space="425"/>
          <w:formProt w:val="0"/>
          <w:docGrid w:type="lines" w:linePitch="312"/>
        </w:sectPr>
      </w:pPr>
      <w:r>
        <w:rPr>
          <w:rFonts w:hint="eastAsia"/>
        </w:rPr>
        <w:t>《川产道地药材“三五二”工程 商品规格等级标准 枳壳》（Q/YYL 0007）在《中华人民共和国药典》一部 枳壳标准的基础上，</w:t>
      </w:r>
      <w:r w:rsidRPr="00C0508B">
        <w:rPr>
          <w:rFonts w:hint="eastAsia"/>
        </w:rPr>
        <w:t>对</w:t>
      </w:r>
      <w:r>
        <w:rPr>
          <w:rFonts w:hint="eastAsia"/>
        </w:rPr>
        <w:t>枳壳</w:t>
      </w:r>
      <w:r w:rsidRPr="00C0508B">
        <w:rPr>
          <w:rFonts w:hint="eastAsia"/>
        </w:rPr>
        <w:t>药材的商品规格等级划分依据、检验方法等</w:t>
      </w:r>
      <w:proofErr w:type="gramStart"/>
      <w:r w:rsidRPr="00C0508B">
        <w:rPr>
          <w:rFonts w:hint="eastAsia"/>
        </w:rPr>
        <w:t>作出</w:t>
      </w:r>
      <w:proofErr w:type="gramEnd"/>
      <w:r w:rsidRPr="00C0508B">
        <w:rPr>
          <w:rFonts w:hint="eastAsia"/>
        </w:rPr>
        <w:t>规定，有利于促进</w:t>
      </w:r>
      <w:r>
        <w:rPr>
          <w:rFonts w:hint="eastAsia"/>
        </w:rPr>
        <w:t>枳壳</w:t>
      </w:r>
      <w:r w:rsidRPr="00C0508B">
        <w:rPr>
          <w:rFonts w:hint="eastAsia"/>
        </w:rPr>
        <w:t>药材在市场交易环节的优质优</w:t>
      </w:r>
      <w:r>
        <w:rPr>
          <w:rFonts w:hint="eastAsia"/>
        </w:rPr>
        <w:t>价</w:t>
      </w:r>
      <w:r w:rsidR="008608C2">
        <w:rPr>
          <w:rFonts w:hint="eastAsia"/>
        </w:rPr>
        <w:t>。</w:t>
      </w:r>
    </w:p>
    <w:p w14:paraId="1F2169E2" w14:textId="77777777" w:rsidR="00182A44" w:rsidRDefault="00182A44">
      <w:pPr>
        <w:spacing w:line="20" w:lineRule="exact"/>
        <w:jc w:val="center"/>
        <w:rPr>
          <w:rFonts w:ascii="黑体" w:eastAsia="黑体" w:hAnsi="黑体" w:hint="eastAsia"/>
          <w:color w:val="212121"/>
          <w:sz w:val="32"/>
          <w:szCs w:val="32"/>
        </w:rPr>
      </w:pPr>
      <w:bookmarkStart w:id="40" w:name="BookMark4"/>
      <w:bookmarkEnd w:id="39"/>
    </w:p>
    <w:p w14:paraId="5FE7C8B5" w14:textId="77777777" w:rsidR="00182A44" w:rsidRDefault="00182A44">
      <w:pPr>
        <w:spacing w:line="20" w:lineRule="exact"/>
        <w:jc w:val="center"/>
        <w:rPr>
          <w:rFonts w:ascii="黑体" w:eastAsia="黑体" w:hAnsi="黑体" w:hint="eastAsia"/>
          <w:color w:val="212121"/>
          <w:sz w:val="32"/>
          <w:szCs w:val="32"/>
        </w:rPr>
      </w:pPr>
    </w:p>
    <w:bookmarkStart w:id="41" w:name="NEW_STAND_NAME" w:displacedByCustomXml="next"/>
    <w:sdt>
      <w:sdtPr>
        <w:tag w:val="NEW_STAND_NAME"/>
        <w:id w:val="595910757"/>
        <w:lock w:val="sdtLocked"/>
        <w:placeholder>
          <w:docPart w:val="87FAD06A92AF494D91E8447D2D5D9BAF"/>
        </w:placeholder>
      </w:sdtPr>
      <w:sdtContent>
        <w:p w14:paraId="5A0BBE24" w14:textId="77777777" w:rsidR="00182A44" w:rsidRDefault="00000000">
          <w:pPr>
            <w:pStyle w:val="afffffffff8"/>
            <w:spacing w:beforeLines="100" w:before="312" w:afterLines="1" w:after="3"/>
            <w:rPr>
              <w:rFonts w:hint="eastAsia"/>
            </w:rPr>
          </w:pPr>
          <w:proofErr w:type="gramStart"/>
          <w:r>
            <w:rPr>
              <w:rFonts w:hint="eastAsia"/>
            </w:rPr>
            <w:t>川产道地药材</w:t>
          </w:r>
          <w:proofErr w:type="gramEnd"/>
          <w:r>
            <w:rPr>
              <w:rFonts w:hint="eastAsia"/>
            </w:rPr>
            <w:t>“</w:t>
          </w:r>
          <w:r>
            <w:t>三五二</w:t>
          </w:r>
          <w:r>
            <w:rPr>
              <w:rFonts w:hint="eastAsia"/>
            </w:rPr>
            <w:t>”</w:t>
          </w:r>
          <w:r>
            <w:t>工程</w:t>
          </w:r>
        </w:p>
        <w:p w14:paraId="0F8A449F" w14:textId="77777777" w:rsidR="00182A44" w:rsidRDefault="00000000">
          <w:pPr>
            <w:pStyle w:val="afffffffff8"/>
            <w:spacing w:beforeLines="1" w:before="3" w:afterLines="1" w:after="3"/>
            <w:rPr>
              <w:rFonts w:hint="eastAsia"/>
            </w:rPr>
          </w:pPr>
          <w:r>
            <w:rPr>
              <w:rFonts w:hint="eastAsia"/>
            </w:rPr>
            <w:t>商品规格等级标准</w:t>
          </w:r>
        </w:p>
        <w:p w14:paraId="46773D8F" w14:textId="2DBA4D91" w:rsidR="00182A44" w:rsidRDefault="00000000">
          <w:pPr>
            <w:pStyle w:val="afffffffff8"/>
            <w:spacing w:beforeLines="1" w:before="3" w:after="680"/>
            <w:rPr>
              <w:rFonts w:hint="eastAsia"/>
            </w:rPr>
          </w:pPr>
          <w:r>
            <w:rPr>
              <w:rFonts w:hint="eastAsia"/>
            </w:rPr>
            <w:t>枳壳</w:t>
          </w:r>
        </w:p>
      </w:sdtContent>
    </w:sdt>
    <w:p w14:paraId="678180D2" w14:textId="77777777" w:rsidR="00182A44" w:rsidRDefault="00000000">
      <w:pPr>
        <w:pStyle w:val="affc"/>
        <w:spacing w:before="312" w:after="312"/>
        <w:rPr>
          <w:color w:val="212121"/>
        </w:rPr>
      </w:pPr>
      <w:bookmarkStart w:id="42" w:name="_Toc161955516"/>
      <w:bookmarkStart w:id="43" w:name="_Toc26986530"/>
      <w:bookmarkStart w:id="44" w:name="_Toc162992035"/>
      <w:bookmarkStart w:id="45" w:name="_Toc24884211"/>
      <w:bookmarkStart w:id="46" w:name="_Toc161921571"/>
      <w:bookmarkStart w:id="47" w:name="_Toc161949642"/>
      <w:bookmarkStart w:id="48" w:name="_Toc24884218"/>
      <w:bookmarkStart w:id="49" w:name="_Toc161923770"/>
      <w:bookmarkStart w:id="50" w:name="_Toc26648465"/>
      <w:bookmarkStart w:id="51" w:name="_Toc155536971"/>
      <w:bookmarkStart w:id="52" w:name="_Toc17233333"/>
      <w:bookmarkStart w:id="53" w:name="_Toc98918883"/>
      <w:bookmarkStart w:id="54" w:name="_Toc161334819"/>
      <w:bookmarkStart w:id="55" w:name="_Toc17233325"/>
      <w:bookmarkStart w:id="56" w:name="_Toc26718930"/>
      <w:bookmarkStart w:id="57" w:name="_Toc163403211"/>
      <w:bookmarkStart w:id="58" w:name="_Toc26986771"/>
      <w:bookmarkStart w:id="59" w:name="_Toc156512236"/>
      <w:bookmarkEnd w:id="41"/>
      <w:r>
        <w:rPr>
          <w:rFonts w:hint="eastAsia"/>
          <w:color w:val="212121"/>
        </w:rPr>
        <w:t>范围</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78B4FA45" w14:textId="77777777" w:rsidR="008608C2" w:rsidRPr="008771A1" w:rsidRDefault="008608C2" w:rsidP="008608C2">
      <w:pPr>
        <w:pStyle w:val="affc"/>
        <w:numPr>
          <w:ilvl w:val="0"/>
          <w:numId w:val="0"/>
        </w:numPr>
        <w:spacing w:beforeLines="0" w:before="0" w:afterLines="0" w:after="0"/>
        <w:ind w:firstLineChars="200" w:firstLine="420"/>
        <w:rPr>
          <w:color w:val="212121"/>
        </w:rPr>
      </w:pPr>
      <w:bookmarkStart w:id="60" w:name="_Toc17233334"/>
      <w:bookmarkStart w:id="61" w:name="_Toc26648466"/>
      <w:bookmarkStart w:id="62" w:name="_Toc24884212"/>
      <w:bookmarkStart w:id="63" w:name="_Toc17233326"/>
      <w:bookmarkStart w:id="64" w:name="_Toc24884219"/>
      <w:r w:rsidRPr="008771A1">
        <w:rPr>
          <w:rFonts w:ascii="宋体" w:eastAsia="宋体" w:hint="eastAsia"/>
          <w:color w:val="212121"/>
        </w:rPr>
        <w:t>本文件规定了枳壳商品等级标准的术语定义、商品等级、抽样原则、检验方法、判定原则、包装、标识、贮藏及运输。</w:t>
      </w:r>
    </w:p>
    <w:p w14:paraId="34D18B5A" w14:textId="0B8C9E88" w:rsidR="008608C2" w:rsidRPr="008608C2" w:rsidRDefault="008608C2" w:rsidP="008608C2">
      <w:pPr>
        <w:pStyle w:val="afffff5"/>
        <w:ind w:firstLine="420"/>
        <w:rPr>
          <w:color w:val="212121"/>
        </w:rPr>
      </w:pPr>
      <w:r w:rsidRPr="008608C2">
        <w:rPr>
          <w:rFonts w:hint="eastAsia"/>
          <w:color w:val="212121"/>
        </w:rPr>
        <w:t>本文件适用于四川</w:t>
      </w:r>
      <w:proofErr w:type="gramStart"/>
      <w:r w:rsidRPr="008608C2">
        <w:rPr>
          <w:rFonts w:hint="eastAsia"/>
          <w:color w:val="212121"/>
        </w:rPr>
        <w:t>一爻</w:t>
      </w:r>
      <w:proofErr w:type="gramEnd"/>
      <w:r w:rsidRPr="008608C2">
        <w:rPr>
          <w:rFonts w:hint="eastAsia"/>
          <w:color w:val="212121"/>
        </w:rPr>
        <w:t>良方健康药业有限公司、巴中秦岭药业有限公司所生产的枳壳药材分级。</w:t>
      </w:r>
    </w:p>
    <w:p w14:paraId="2C1B4B04" w14:textId="715A3268" w:rsidR="00182A44" w:rsidRDefault="00000000">
      <w:pPr>
        <w:pStyle w:val="affc"/>
        <w:spacing w:before="312" w:after="312"/>
        <w:rPr>
          <w:color w:val="212121"/>
        </w:rPr>
      </w:pPr>
      <w:bookmarkStart w:id="65" w:name="_Toc161923771"/>
      <w:bookmarkStart w:id="66" w:name="_Toc161955517"/>
      <w:bookmarkStart w:id="67" w:name="_Toc26986772"/>
      <w:bookmarkStart w:id="68" w:name="_Toc163403212"/>
      <w:bookmarkStart w:id="69" w:name="_Toc161334820"/>
      <w:bookmarkStart w:id="70" w:name="_Toc162992036"/>
      <w:bookmarkStart w:id="71" w:name="_Toc156512237"/>
      <w:bookmarkStart w:id="72" w:name="_Toc161949643"/>
      <w:bookmarkStart w:id="73" w:name="_Toc155536972"/>
      <w:bookmarkStart w:id="74" w:name="_Toc98918884"/>
      <w:bookmarkStart w:id="75" w:name="_Toc26986531"/>
      <w:bookmarkStart w:id="76" w:name="_Toc26718931"/>
      <w:bookmarkStart w:id="77" w:name="_Toc161921572"/>
      <w:r>
        <w:rPr>
          <w:rFonts w:hint="eastAsia"/>
          <w:color w:val="212121"/>
        </w:rPr>
        <w:t>规范性引用文件</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sdt>
      <w:sdtPr>
        <w:rPr>
          <w:rFonts w:hint="eastAsia"/>
          <w:color w:val="212121"/>
        </w:rPr>
        <w:id w:val="715848253"/>
        <w:placeholder>
          <w:docPart w:val="41DBCC58607B41C585E48ECEACA8138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2E199286" w14:textId="77777777" w:rsidR="00182A44" w:rsidRDefault="00000000">
          <w:pPr>
            <w:pStyle w:val="afffff5"/>
            <w:ind w:firstLine="420"/>
            <w:rPr>
              <w:color w:val="212121"/>
            </w:rPr>
          </w:pPr>
          <w:r>
            <w:rPr>
              <w:rFonts w:hint="eastAsia"/>
              <w:color w:val="21212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2E1424C" w14:textId="77777777" w:rsidR="008608C2" w:rsidRDefault="008608C2">
      <w:pPr>
        <w:pStyle w:val="afffff5"/>
        <w:ind w:firstLine="420"/>
        <w:rPr>
          <w:color w:val="212121"/>
        </w:rPr>
      </w:pPr>
      <w:r w:rsidRPr="008608C2">
        <w:rPr>
          <w:rFonts w:hint="eastAsia"/>
          <w:color w:val="212121"/>
        </w:rPr>
        <w:t xml:space="preserve">Q/YYL 0006 </w:t>
      </w:r>
      <w:proofErr w:type="gramStart"/>
      <w:r w:rsidRPr="008608C2">
        <w:rPr>
          <w:rFonts w:hint="eastAsia"/>
          <w:color w:val="212121"/>
        </w:rPr>
        <w:t>川产道地药材</w:t>
      </w:r>
      <w:proofErr w:type="gramEnd"/>
      <w:r w:rsidRPr="008608C2">
        <w:rPr>
          <w:rFonts w:hint="eastAsia"/>
          <w:color w:val="212121"/>
        </w:rPr>
        <w:t>“三五二”工程 药材及饮片质量标准 枳壳</w:t>
      </w:r>
    </w:p>
    <w:p w14:paraId="58F8871E" w14:textId="55233626" w:rsidR="00182A44" w:rsidRDefault="00000000">
      <w:pPr>
        <w:pStyle w:val="afffff5"/>
        <w:ind w:firstLine="420"/>
        <w:rPr>
          <w:color w:val="212121"/>
        </w:rPr>
      </w:pPr>
      <w:r>
        <w:rPr>
          <w:rFonts w:hint="eastAsia"/>
          <w:color w:val="212121"/>
        </w:rPr>
        <w:t>SB/T 11173 中药材商品规格等级通则</w:t>
      </w:r>
    </w:p>
    <w:p w14:paraId="2C33EAE8" w14:textId="3E3BEED2" w:rsidR="008608C2" w:rsidRPr="008771A1" w:rsidRDefault="008608C2" w:rsidP="008608C2">
      <w:pPr>
        <w:pStyle w:val="afffff5"/>
        <w:ind w:firstLine="420"/>
      </w:pPr>
      <w:bookmarkStart w:id="78" w:name="_Toc156512238"/>
      <w:bookmarkStart w:id="79" w:name="_Toc161949644"/>
      <w:bookmarkStart w:id="80" w:name="_Toc161955518"/>
      <w:bookmarkStart w:id="81" w:name="_Toc98918885"/>
      <w:bookmarkStart w:id="82" w:name="_Toc161923772"/>
      <w:bookmarkStart w:id="83" w:name="_Toc161334821"/>
      <w:bookmarkStart w:id="84" w:name="_Toc162992037"/>
      <w:bookmarkStart w:id="85" w:name="_Toc163403213"/>
      <w:bookmarkStart w:id="86" w:name="_Toc155536973"/>
      <w:bookmarkStart w:id="87" w:name="_Toc161921573"/>
      <w:r w:rsidRPr="008771A1">
        <w:rPr>
          <w:rFonts w:hint="eastAsia"/>
        </w:rPr>
        <w:t>中华人民共和国药典</w:t>
      </w:r>
    </w:p>
    <w:p w14:paraId="3AB0481C" w14:textId="77777777" w:rsidR="00182A44" w:rsidRDefault="00000000">
      <w:pPr>
        <w:pStyle w:val="affc"/>
        <w:spacing w:before="312" w:after="312"/>
        <w:rPr>
          <w:color w:val="212121"/>
        </w:rPr>
      </w:pPr>
      <w:r>
        <w:rPr>
          <w:rFonts w:hint="eastAsia"/>
          <w:color w:val="212121"/>
          <w:szCs w:val="21"/>
        </w:rPr>
        <w:t>术语和定义</w:t>
      </w:r>
      <w:bookmarkEnd w:id="78"/>
      <w:bookmarkEnd w:id="79"/>
      <w:bookmarkEnd w:id="80"/>
      <w:bookmarkEnd w:id="81"/>
      <w:bookmarkEnd w:id="82"/>
      <w:bookmarkEnd w:id="83"/>
      <w:bookmarkEnd w:id="84"/>
      <w:bookmarkEnd w:id="85"/>
      <w:bookmarkEnd w:id="86"/>
      <w:bookmarkEnd w:id="87"/>
    </w:p>
    <w:bookmarkStart w:id="88" w:name="_Toc26986532" w:displacedByCustomXml="next"/>
    <w:bookmarkEnd w:id="88" w:displacedByCustomXml="next"/>
    <w:sdt>
      <w:sdtPr>
        <w:rPr>
          <w:color w:val="212121"/>
        </w:rPr>
        <w:id w:val="-1"/>
        <w:placeholder>
          <w:docPart w:val="377E031D2FBA45EF9B8A93247488DDE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7CB2015" w14:textId="77777777" w:rsidR="00182A44" w:rsidRDefault="00000000">
          <w:pPr>
            <w:pStyle w:val="afffff5"/>
            <w:ind w:firstLine="420"/>
            <w:rPr>
              <w:color w:val="212121"/>
            </w:rPr>
          </w:pPr>
          <w:r>
            <w:rPr>
              <w:color w:val="212121"/>
            </w:rPr>
            <w:t>下列术语和定义适用于本文件。</w:t>
          </w:r>
        </w:p>
      </w:sdtContent>
    </w:sdt>
    <w:p w14:paraId="669A8B29" w14:textId="77777777" w:rsidR="00182A44" w:rsidRDefault="00000000">
      <w:pPr>
        <w:pStyle w:val="afffffffffff4"/>
        <w:ind w:left="420" w:hangingChars="200" w:hanging="420"/>
        <w:rPr>
          <w:color w:val="212121"/>
        </w:rPr>
      </w:pPr>
      <w:r>
        <w:rPr>
          <w:rFonts w:ascii="黑体" w:eastAsia="黑体" w:hAnsi="黑体"/>
          <w:color w:val="212121"/>
        </w:rPr>
        <w:br/>
      </w:r>
      <w:r>
        <w:rPr>
          <w:rFonts w:ascii="黑体" w:eastAsia="黑体" w:hAnsi="黑体" w:hint="eastAsia"/>
          <w:color w:val="212121"/>
        </w:rPr>
        <w:t xml:space="preserve">枳壳  </w:t>
      </w:r>
      <w:proofErr w:type="spellStart"/>
      <w:r>
        <w:rPr>
          <w:rFonts w:ascii="黑体" w:eastAsia="黑体" w:hAnsi="黑体" w:hint="eastAsia"/>
          <w:color w:val="212121"/>
        </w:rPr>
        <w:t>Aurantii</w:t>
      </w:r>
      <w:proofErr w:type="spellEnd"/>
      <w:r>
        <w:rPr>
          <w:rFonts w:ascii="黑体" w:eastAsia="黑体" w:hAnsi="黑体" w:hint="eastAsia"/>
          <w:color w:val="212121"/>
        </w:rPr>
        <w:t xml:space="preserve"> Fructus</w:t>
      </w:r>
      <w:r>
        <w:rPr>
          <w:rFonts w:hint="eastAsia"/>
        </w:rPr>
        <w:cr/>
        <w:t>芸香科植物酸橙</w:t>
      </w:r>
      <w:r>
        <w:rPr>
          <w:rFonts w:hint="eastAsia"/>
          <w:i/>
          <w:iCs/>
        </w:rPr>
        <w:t>Citrus aurantium</w:t>
      </w:r>
      <w:r>
        <w:rPr>
          <w:rFonts w:hint="eastAsia"/>
        </w:rPr>
        <w:t xml:space="preserve"> L.的干燥未成熟果实。</w:t>
      </w:r>
    </w:p>
    <w:p w14:paraId="51D99350" w14:textId="77777777" w:rsidR="00182A44" w:rsidRDefault="00000000">
      <w:pPr>
        <w:pStyle w:val="afffffffffff4"/>
        <w:ind w:left="420" w:hangingChars="200" w:hanging="420"/>
        <w:rPr>
          <w:rFonts w:ascii="黑体" w:eastAsia="黑体" w:hAnsi="黑体" w:hint="eastAsia"/>
          <w:color w:val="212121"/>
        </w:rPr>
      </w:pPr>
      <w:r>
        <w:rPr>
          <w:rFonts w:ascii="黑体" w:eastAsia="黑体" w:hAnsi="黑体"/>
          <w:color w:val="212121"/>
        </w:rPr>
        <w:br/>
      </w:r>
      <w:r>
        <w:rPr>
          <w:rFonts w:ascii="黑体" w:eastAsia="黑体" w:hAnsi="黑体" w:hint="eastAsia"/>
          <w:color w:val="212121"/>
        </w:rPr>
        <w:t xml:space="preserve">等级 </w:t>
      </w:r>
      <w:r>
        <w:rPr>
          <w:rFonts w:ascii="黑体" w:eastAsia="黑体" w:hAnsi="黑体"/>
          <w:color w:val="212121"/>
        </w:rPr>
        <w:t xml:space="preserve"> </w:t>
      </w:r>
      <w:r>
        <w:rPr>
          <w:rFonts w:ascii="黑体" w:eastAsia="黑体" w:hAnsi="黑体" w:hint="eastAsia"/>
          <w:color w:val="212121"/>
        </w:rPr>
        <w:t>Grade</w:t>
      </w:r>
    </w:p>
    <w:p w14:paraId="22F541BA" w14:textId="06490C9C" w:rsidR="00182A44" w:rsidRDefault="00D229D2">
      <w:pPr>
        <w:pStyle w:val="afffff5"/>
        <w:ind w:firstLine="420"/>
        <w:rPr>
          <w:color w:val="212121"/>
        </w:rPr>
      </w:pPr>
      <w:r w:rsidRPr="00D229D2">
        <w:rPr>
          <w:rFonts w:hint="eastAsia"/>
          <w:color w:val="212121"/>
        </w:rPr>
        <w:t>同一规格药材下用于区分不同品质的依据。</w:t>
      </w:r>
    </w:p>
    <w:p w14:paraId="19B54D54" w14:textId="77777777" w:rsidR="008608C2" w:rsidRPr="008608C2" w:rsidRDefault="00000000" w:rsidP="008608C2">
      <w:pPr>
        <w:pStyle w:val="afffffffffff4"/>
        <w:ind w:left="420" w:hangingChars="200" w:hanging="420"/>
        <w:rPr>
          <w:rFonts w:ascii="黑体" w:eastAsia="黑体" w:hAnsi="黑体" w:hint="eastAsia"/>
        </w:rPr>
      </w:pPr>
      <w:r>
        <w:rPr>
          <w:rFonts w:ascii="黑体" w:eastAsia="黑体" w:hAnsi="黑体"/>
        </w:rPr>
        <w:br/>
      </w:r>
      <w:r w:rsidR="008608C2" w:rsidRPr="008608C2">
        <w:rPr>
          <w:rFonts w:ascii="黑体" w:eastAsia="黑体" w:hAnsi="黑体" w:hint="eastAsia"/>
          <w:color w:val="212121"/>
        </w:rPr>
        <w:t xml:space="preserve">规格 </w:t>
      </w:r>
      <w:r w:rsidR="008608C2" w:rsidRPr="008608C2">
        <w:rPr>
          <w:rFonts w:ascii="黑体" w:eastAsia="黑体" w:hAnsi="黑体"/>
          <w:color w:val="212121"/>
        </w:rPr>
        <w:t xml:space="preserve"> </w:t>
      </w:r>
      <w:r w:rsidR="008608C2" w:rsidRPr="008608C2">
        <w:rPr>
          <w:rFonts w:ascii="黑体" w:eastAsia="黑体" w:hAnsi="黑体" w:hint="eastAsia"/>
        </w:rPr>
        <w:t>Specification</w:t>
      </w:r>
    </w:p>
    <w:p w14:paraId="5B6442D7" w14:textId="13A77AA2" w:rsidR="008608C2" w:rsidRPr="008608C2" w:rsidRDefault="008608C2" w:rsidP="008608C2">
      <w:pPr>
        <w:widowControl/>
        <w:adjustRightInd/>
        <w:spacing w:line="240" w:lineRule="auto"/>
        <w:ind w:left="420"/>
        <w:rPr>
          <w:rFonts w:ascii="黑体" w:eastAsia="黑体" w:hAnsi="黑体" w:hint="eastAsia"/>
          <w:kern w:val="0"/>
          <w:szCs w:val="20"/>
        </w:rPr>
      </w:pPr>
      <w:r w:rsidRPr="008608C2">
        <w:rPr>
          <w:rFonts w:ascii="宋体" w:hAnsi="Times New Roman" w:hint="eastAsia"/>
          <w:kern w:val="0"/>
          <w:szCs w:val="20"/>
        </w:rPr>
        <w:t>枳壳</w:t>
      </w:r>
      <w:r w:rsidR="00D229D2">
        <w:rPr>
          <w:rFonts w:ascii="宋体" w:hAnsi="Times New Roman" w:hint="eastAsia"/>
          <w:kern w:val="0"/>
          <w:szCs w:val="20"/>
        </w:rPr>
        <w:t>药材在</w:t>
      </w:r>
      <w:r w:rsidRPr="008608C2">
        <w:rPr>
          <w:rFonts w:ascii="宋体" w:hAnsi="Times New Roman" w:hint="eastAsia"/>
          <w:kern w:val="0"/>
          <w:szCs w:val="20"/>
        </w:rPr>
        <w:t>流通过程中用于区分</w:t>
      </w:r>
      <w:proofErr w:type="gramStart"/>
      <w:r w:rsidRPr="008608C2">
        <w:rPr>
          <w:rFonts w:ascii="宋体" w:hAnsi="Times New Roman" w:hint="eastAsia"/>
          <w:kern w:val="0"/>
          <w:szCs w:val="20"/>
        </w:rPr>
        <w:t>不</w:t>
      </w:r>
      <w:proofErr w:type="gramEnd"/>
      <w:r w:rsidRPr="008608C2">
        <w:rPr>
          <w:rFonts w:ascii="宋体" w:hAnsi="Times New Roman" w:hint="eastAsia"/>
          <w:kern w:val="0"/>
          <w:szCs w:val="20"/>
        </w:rPr>
        <w:t>品类的依据。</w:t>
      </w:r>
    </w:p>
    <w:p w14:paraId="2D8DDB26" w14:textId="036EB6C9" w:rsidR="00D229D2" w:rsidRPr="00D229D2" w:rsidRDefault="00000000" w:rsidP="00D229D2">
      <w:pPr>
        <w:pStyle w:val="afffffffffff4"/>
      </w:pPr>
      <w:r w:rsidRPr="00D229D2">
        <w:rPr>
          <w:rFonts w:ascii="黑体" w:eastAsia="黑体" w:hAnsi="黑体"/>
        </w:rPr>
        <w:br/>
      </w:r>
      <w:r w:rsidR="00D229D2">
        <w:rPr>
          <w:rFonts w:ascii="黑体" w:eastAsia="黑体" w:hAnsi="黑体" w:hint="eastAsia"/>
        </w:rPr>
        <w:t xml:space="preserve">    </w:t>
      </w:r>
      <w:r w:rsidRPr="00D229D2">
        <w:rPr>
          <w:rFonts w:ascii="黑体" w:eastAsia="黑体" w:hAnsi="黑体" w:hint="eastAsia"/>
        </w:rPr>
        <w:t xml:space="preserve">选货 </w:t>
      </w:r>
      <w:r w:rsidR="00D229D2" w:rsidRPr="00D229D2">
        <w:rPr>
          <w:rFonts w:ascii="黑体" w:eastAsia="黑体" w:hAnsi="黑体"/>
          <w:color w:val="212121"/>
        </w:rPr>
        <w:t>Select goods</w:t>
      </w:r>
    </w:p>
    <w:p w14:paraId="00DEB11D" w14:textId="41278F09" w:rsidR="00182A44" w:rsidRDefault="00000000" w:rsidP="00D229D2">
      <w:pPr>
        <w:pStyle w:val="afffffffffff4"/>
        <w:numPr>
          <w:ilvl w:val="0"/>
          <w:numId w:val="0"/>
        </w:numPr>
        <w:ind w:firstLineChars="200" w:firstLine="420"/>
      </w:pPr>
      <w:r>
        <w:rPr>
          <w:rFonts w:hint="eastAsia"/>
        </w:rPr>
        <w:t>枳壳药材按照直径和含量测定结果进行分拣，并划分出规格等级。</w:t>
      </w:r>
    </w:p>
    <w:p w14:paraId="44C83123" w14:textId="28A5B9C6" w:rsidR="00D229D2" w:rsidRPr="00D229D2" w:rsidRDefault="00000000" w:rsidP="00D229D2">
      <w:pPr>
        <w:pStyle w:val="afffffffffff4"/>
      </w:pPr>
      <w:r w:rsidRPr="00D229D2">
        <w:rPr>
          <w:rFonts w:ascii="黑体" w:eastAsia="黑体" w:hAnsi="黑体"/>
        </w:rPr>
        <w:br/>
      </w:r>
      <w:r w:rsidR="00D229D2">
        <w:rPr>
          <w:rFonts w:ascii="黑体" w:eastAsia="黑体" w:hAnsi="黑体" w:hint="eastAsia"/>
        </w:rPr>
        <w:t xml:space="preserve">    </w:t>
      </w:r>
      <w:r w:rsidRPr="00D229D2">
        <w:rPr>
          <w:rFonts w:ascii="黑体" w:eastAsia="黑体" w:hAnsi="黑体" w:hint="eastAsia"/>
        </w:rPr>
        <w:t xml:space="preserve">统货 </w:t>
      </w:r>
      <w:r w:rsidR="00D229D2" w:rsidRPr="00D229D2">
        <w:rPr>
          <w:rFonts w:ascii="黑体" w:eastAsia="黑体" w:hAnsi="黑体"/>
        </w:rPr>
        <w:t>Graded-grade goods</w:t>
      </w:r>
    </w:p>
    <w:p w14:paraId="1BF047D5" w14:textId="54791930" w:rsidR="00182A44" w:rsidRDefault="00000000" w:rsidP="00D229D2">
      <w:pPr>
        <w:pStyle w:val="afffffffffff4"/>
        <w:numPr>
          <w:ilvl w:val="0"/>
          <w:numId w:val="0"/>
        </w:numPr>
        <w:ind w:firstLineChars="200" w:firstLine="420"/>
      </w:pPr>
      <w:r>
        <w:rPr>
          <w:rFonts w:hint="eastAsia"/>
        </w:rPr>
        <w:t>对枳壳药材不按直径和含量测定进行区分。</w:t>
      </w:r>
    </w:p>
    <w:p w14:paraId="6C008739" w14:textId="38C0C58D" w:rsidR="00182A44" w:rsidRDefault="00000000">
      <w:pPr>
        <w:pStyle w:val="affc"/>
        <w:spacing w:before="312" w:after="312"/>
        <w:rPr>
          <w:color w:val="212121"/>
        </w:rPr>
      </w:pPr>
      <w:bookmarkStart w:id="89" w:name="_Toc161921574"/>
      <w:bookmarkStart w:id="90" w:name="_Toc161949645"/>
      <w:bookmarkStart w:id="91" w:name="_Toc155536974"/>
      <w:bookmarkStart w:id="92" w:name="_Toc161923773"/>
      <w:bookmarkStart w:id="93" w:name="_Toc161334822"/>
      <w:bookmarkStart w:id="94" w:name="_Toc161955519"/>
      <w:bookmarkStart w:id="95" w:name="_Toc162992038"/>
      <w:bookmarkStart w:id="96" w:name="_Toc163403214"/>
      <w:bookmarkStart w:id="97" w:name="_Toc156512239"/>
      <w:r>
        <w:rPr>
          <w:rFonts w:hint="eastAsia"/>
          <w:color w:val="212121"/>
        </w:rPr>
        <w:t>商品</w:t>
      </w:r>
      <w:bookmarkEnd w:id="89"/>
      <w:bookmarkEnd w:id="90"/>
      <w:bookmarkEnd w:id="91"/>
      <w:bookmarkEnd w:id="92"/>
      <w:bookmarkEnd w:id="93"/>
      <w:bookmarkEnd w:id="94"/>
      <w:bookmarkEnd w:id="95"/>
      <w:bookmarkEnd w:id="96"/>
      <w:bookmarkEnd w:id="97"/>
      <w:r w:rsidR="005C2022">
        <w:rPr>
          <w:rFonts w:hint="eastAsia"/>
          <w:color w:val="212121"/>
        </w:rPr>
        <w:t>规格等级</w:t>
      </w:r>
    </w:p>
    <w:p w14:paraId="6B509588" w14:textId="77777777" w:rsidR="00182A44" w:rsidRDefault="00000000">
      <w:pPr>
        <w:pStyle w:val="affd"/>
        <w:spacing w:before="156" w:after="156"/>
      </w:pPr>
      <w:r>
        <w:rPr>
          <w:rFonts w:hint="eastAsia"/>
          <w:color w:val="212121"/>
        </w:rPr>
        <w:t>分级原则</w:t>
      </w:r>
    </w:p>
    <w:p w14:paraId="0D857E1E" w14:textId="3B6F820A" w:rsidR="00182A44" w:rsidRDefault="00000000">
      <w:pPr>
        <w:pStyle w:val="afffff5"/>
        <w:ind w:firstLine="420"/>
      </w:pPr>
      <w:r>
        <w:rPr>
          <w:rFonts w:hint="eastAsia"/>
        </w:rPr>
        <w:t>枳壳</w:t>
      </w:r>
      <w:r w:rsidR="008608C2">
        <w:rPr>
          <w:rFonts w:hint="eastAsia"/>
        </w:rPr>
        <w:t>药材</w:t>
      </w:r>
      <w:r>
        <w:rPr>
          <w:rFonts w:hint="eastAsia"/>
        </w:rPr>
        <w:t>分为选货和统货，根据其直径和含量测定结果</w:t>
      </w:r>
      <w:r w:rsidR="00ED1456">
        <w:rPr>
          <w:rFonts w:hint="eastAsia"/>
        </w:rPr>
        <w:t>划分等级</w:t>
      </w:r>
      <w:r>
        <w:rPr>
          <w:rFonts w:hint="eastAsia"/>
        </w:rPr>
        <w:t>。</w:t>
      </w:r>
    </w:p>
    <w:p w14:paraId="5543F42D" w14:textId="77777777" w:rsidR="00182A44" w:rsidRDefault="00000000">
      <w:pPr>
        <w:pStyle w:val="affd"/>
        <w:spacing w:before="156" w:after="156"/>
      </w:pPr>
      <w:r>
        <w:rPr>
          <w:rFonts w:hint="eastAsia"/>
        </w:rPr>
        <w:t>基本要求</w:t>
      </w:r>
    </w:p>
    <w:p w14:paraId="0EB671FB" w14:textId="6F6BEB5F" w:rsidR="00ED1456" w:rsidRDefault="00ED1456" w:rsidP="001F0FF2">
      <w:pPr>
        <w:pStyle w:val="aff2"/>
        <w:numPr>
          <w:ilvl w:val="0"/>
          <w:numId w:val="0"/>
        </w:numPr>
        <w:ind w:firstLineChars="200" w:firstLine="420"/>
        <w:jc w:val="left"/>
        <w:rPr>
          <w:rFonts w:ascii="宋体" w:eastAsia="宋体"/>
          <w:color w:val="auto"/>
        </w:rPr>
      </w:pPr>
      <w:r w:rsidRPr="00712F8E">
        <w:rPr>
          <w:rFonts w:ascii="宋体" w:eastAsia="宋体" w:hint="eastAsia"/>
          <w:color w:val="auto"/>
        </w:rPr>
        <w:t>枳壳药材【来源】、【性状】、【鉴别】、【检查】、【含量测定】应符合Q/YYL 0006相要求外，药材等级还应符合表1的规定。</w:t>
      </w:r>
      <w:r w:rsidR="001F0FF2" w:rsidRPr="00B02C16">
        <w:rPr>
          <w:rFonts w:ascii="宋体" w:eastAsia="宋体" w:hint="eastAsia"/>
          <w:color w:val="auto"/>
        </w:rPr>
        <w:t>不同规格及等级的药材图见附录A。</w:t>
      </w:r>
    </w:p>
    <w:p w14:paraId="4BABFCAD" w14:textId="1323D5F4" w:rsidR="00ED1456" w:rsidRDefault="00ED1456" w:rsidP="00432334">
      <w:pPr>
        <w:snapToGrid w:val="0"/>
        <w:spacing w:before="50" w:after="50" w:line="240" w:lineRule="auto"/>
        <w:jc w:val="center"/>
        <w:rPr>
          <w:rFonts w:ascii="黑体" w:eastAsia="黑体" w:hAnsi="黑体" w:cs="黑体" w:hint="eastAsia"/>
        </w:rPr>
      </w:pPr>
      <w:r>
        <w:rPr>
          <w:rFonts w:ascii="黑体" w:eastAsia="黑体" w:hAnsi="黑体" w:cs="黑体" w:hint="eastAsia"/>
        </w:rPr>
        <w:t>表1 枳壳药材质量分级表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1845"/>
        <w:gridCol w:w="3117"/>
        <w:gridCol w:w="3254"/>
      </w:tblGrid>
      <w:tr w:rsidR="00432334" w:rsidRPr="00432334" w14:paraId="66B11B23" w14:textId="77777777" w:rsidTr="003A6A04">
        <w:trPr>
          <w:trHeight w:val="212"/>
        </w:trPr>
        <w:tc>
          <w:tcPr>
            <w:tcW w:w="1591" w:type="pct"/>
            <w:gridSpan w:val="2"/>
            <w:vMerge w:val="restart"/>
            <w:vAlign w:val="center"/>
          </w:tcPr>
          <w:p w14:paraId="583122A3" w14:textId="77777777" w:rsidR="00432334" w:rsidRPr="00432334" w:rsidRDefault="00432334" w:rsidP="00432334">
            <w:pPr>
              <w:spacing w:line="240" w:lineRule="auto"/>
              <w:ind w:firstLineChars="400" w:firstLine="840"/>
              <w:jc w:val="left"/>
              <w:rPr>
                <w:rFonts w:ascii="宋体" w:hAnsi="Times New Roman"/>
                <w:kern w:val="0"/>
                <w:szCs w:val="20"/>
              </w:rPr>
            </w:pPr>
            <w:bookmarkStart w:id="98" w:name="_Hlk167393326"/>
            <w:r w:rsidRPr="00432334">
              <w:rPr>
                <w:rFonts w:ascii="宋体" w:hAnsi="Times New Roman"/>
                <w:kern w:val="0"/>
                <w:szCs w:val="20"/>
              </w:rPr>
              <w:t>项</w:t>
            </w:r>
            <w:r w:rsidRPr="00432334">
              <w:rPr>
                <w:rFonts w:ascii="宋体" w:hAnsi="Times New Roman" w:hint="eastAsia"/>
                <w:kern w:val="0"/>
                <w:szCs w:val="20"/>
              </w:rPr>
              <w:t xml:space="preserve">   </w:t>
            </w:r>
            <w:r w:rsidRPr="00432334">
              <w:rPr>
                <w:rFonts w:ascii="宋体" w:hAnsi="Times New Roman"/>
                <w:kern w:val="0"/>
                <w:szCs w:val="20"/>
              </w:rPr>
              <w:t>目</w:t>
            </w:r>
          </w:p>
        </w:tc>
        <w:tc>
          <w:tcPr>
            <w:tcW w:w="3409" w:type="pct"/>
            <w:gridSpan w:val="2"/>
            <w:vAlign w:val="center"/>
          </w:tcPr>
          <w:p w14:paraId="700ABAE7" w14:textId="77777777" w:rsidR="00432334" w:rsidRPr="00432334" w:rsidRDefault="00432334" w:rsidP="00432334">
            <w:pPr>
              <w:spacing w:line="240" w:lineRule="auto"/>
              <w:ind w:firstLineChars="1300" w:firstLine="2730"/>
              <w:jc w:val="left"/>
              <w:rPr>
                <w:rFonts w:ascii="宋体" w:hAnsi="Times New Roman"/>
                <w:kern w:val="0"/>
                <w:szCs w:val="20"/>
              </w:rPr>
            </w:pPr>
            <w:r w:rsidRPr="00432334">
              <w:rPr>
                <w:rFonts w:ascii="宋体" w:hAnsi="Times New Roman"/>
                <w:kern w:val="0"/>
                <w:szCs w:val="20"/>
              </w:rPr>
              <w:t>分</w:t>
            </w:r>
            <w:r w:rsidRPr="00432334">
              <w:rPr>
                <w:rFonts w:ascii="宋体" w:hAnsi="Times New Roman" w:hint="eastAsia"/>
                <w:kern w:val="0"/>
                <w:szCs w:val="20"/>
              </w:rPr>
              <w:t xml:space="preserve">    </w:t>
            </w:r>
            <w:r w:rsidRPr="00432334">
              <w:rPr>
                <w:rFonts w:ascii="宋体" w:hAnsi="Times New Roman"/>
                <w:kern w:val="0"/>
                <w:szCs w:val="20"/>
              </w:rPr>
              <w:t>级</w:t>
            </w:r>
          </w:p>
        </w:tc>
      </w:tr>
      <w:tr w:rsidR="00432334" w:rsidRPr="00432334" w14:paraId="0019D1E5" w14:textId="77777777" w:rsidTr="003A6A04">
        <w:trPr>
          <w:trHeight w:val="232"/>
        </w:trPr>
        <w:tc>
          <w:tcPr>
            <w:tcW w:w="1591" w:type="pct"/>
            <w:gridSpan w:val="2"/>
            <w:vMerge/>
            <w:vAlign w:val="center"/>
          </w:tcPr>
          <w:p w14:paraId="336B0B39" w14:textId="77777777" w:rsidR="00432334" w:rsidRPr="00432334" w:rsidRDefault="00432334" w:rsidP="00432334">
            <w:pPr>
              <w:spacing w:line="240" w:lineRule="auto"/>
              <w:jc w:val="left"/>
              <w:rPr>
                <w:rFonts w:ascii="宋体" w:hAnsi="Times New Roman"/>
                <w:kern w:val="0"/>
                <w:szCs w:val="20"/>
              </w:rPr>
            </w:pPr>
          </w:p>
        </w:tc>
        <w:tc>
          <w:tcPr>
            <w:tcW w:w="1668" w:type="pct"/>
            <w:vAlign w:val="center"/>
          </w:tcPr>
          <w:p w14:paraId="2C9A46B3" w14:textId="77777777" w:rsidR="00432334" w:rsidRPr="00432334" w:rsidRDefault="00432334" w:rsidP="00432334">
            <w:pPr>
              <w:spacing w:line="240" w:lineRule="auto"/>
              <w:ind w:firstLineChars="600" w:firstLine="1260"/>
              <w:jc w:val="left"/>
              <w:rPr>
                <w:rFonts w:ascii="宋体" w:hAnsi="Times New Roman"/>
                <w:kern w:val="0"/>
                <w:szCs w:val="20"/>
              </w:rPr>
            </w:pPr>
            <w:r w:rsidRPr="00432334">
              <w:rPr>
                <w:rFonts w:ascii="宋体" w:hAnsi="Times New Roman"/>
                <w:kern w:val="0"/>
                <w:szCs w:val="20"/>
              </w:rPr>
              <w:t>统货</w:t>
            </w:r>
          </w:p>
        </w:tc>
        <w:tc>
          <w:tcPr>
            <w:tcW w:w="1741" w:type="pct"/>
            <w:vAlign w:val="center"/>
          </w:tcPr>
          <w:p w14:paraId="35971553" w14:textId="77777777" w:rsidR="00432334" w:rsidRPr="00432334" w:rsidRDefault="00432334" w:rsidP="00432334">
            <w:pPr>
              <w:spacing w:line="240" w:lineRule="auto"/>
              <w:ind w:firstLineChars="600" w:firstLine="1260"/>
              <w:jc w:val="left"/>
              <w:rPr>
                <w:rFonts w:ascii="宋体" w:hAnsi="Times New Roman"/>
                <w:kern w:val="0"/>
                <w:szCs w:val="20"/>
              </w:rPr>
            </w:pPr>
            <w:r w:rsidRPr="00432334">
              <w:rPr>
                <w:rFonts w:ascii="宋体" w:hAnsi="Times New Roman"/>
                <w:kern w:val="0"/>
                <w:szCs w:val="20"/>
              </w:rPr>
              <w:t>选货</w:t>
            </w:r>
          </w:p>
        </w:tc>
      </w:tr>
      <w:tr w:rsidR="00432334" w:rsidRPr="00432334" w14:paraId="5CC25C6B" w14:textId="77777777" w:rsidTr="00586958">
        <w:trPr>
          <w:trHeight w:val="674"/>
        </w:trPr>
        <w:tc>
          <w:tcPr>
            <w:tcW w:w="1591" w:type="pct"/>
            <w:gridSpan w:val="2"/>
            <w:vAlign w:val="center"/>
          </w:tcPr>
          <w:p w14:paraId="7995EF44" w14:textId="77777777" w:rsidR="00432334" w:rsidRPr="00432334" w:rsidRDefault="00432334" w:rsidP="00432334">
            <w:pPr>
              <w:spacing w:line="240" w:lineRule="auto"/>
              <w:ind w:firstLineChars="400" w:firstLine="840"/>
              <w:jc w:val="left"/>
              <w:rPr>
                <w:rFonts w:ascii="宋体" w:hAnsi="Times New Roman"/>
                <w:kern w:val="0"/>
                <w:szCs w:val="20"/>
              </w:rPr>
            </w:pPr>
            <w:r w:rsidRPr="00432334">
              <w:rPr>
                <w:rFonts w:ascii="宋体" w:hAnsi="Times New Roman"/>
                <w:kern w:val="0"/>
                <w:szCs w:val="20"/>
              </w:rPr>
              <w:t>性</w:t>
            </w:r>
            <w:r w:rsidRPr="00432334">
              <w:rPr>
                <w:rFonts w:ascii="宋体" w:hAnsi="Times New Roman" w:hint="eastAsia"/>
                <w:kern w:val="0"/>
                <w:szCs w:val="20"/>
              </w:rPr>
              <w:t xml:space="preserve">   </w:t>
            </w:r>
            <w:r w:rsidRPr="00432334">
              <w:rPr>
                <w:rFonts w:ascii="宋体" w:hAnsi="Times New Roman"/>
                <w:kern w:val="0"/>
                <w:szCs w:val="20"/>
              </w:rPr>
              <w:t>状</w:t>
            </w:r>
          </w:p>
        </w:tc>
        <w:tc>
          <w:tcPr>
            <w:tcW w:w="3409" w:type="pct"/>
            <w:gridSpan w:val="2"/>
            <w:vAlign w:val="center"/>
          </w:tcPr>
          <w:p w14:paraId="080902F0" w14:textId="2FBA4015" w:rsidR="00432334" w:rsidRPr="00586958" w:rsidRDefault="00586958" w:rsidP="00586958">
            <w:pPr>
              <w:pStyle w:val="aff2"/>
              <w:numPr>
                <w:ilvl w:val="0"/>
                <w:numId w:val="0"/>
              </w:numPr>
              <w:spacing w:beforeLines="0" w:before="0" w:afterLines="0" w:after="0"/>
              <w:jc w:val="both"/>
              <w:rPr>
                <w:rFonts w:ascii="宋体" w:eastAsia="宋体"/>
                <w:color w:val="auto"/>
              </w:rPr>
            </w:pPr>
            <w:r w:rsidRPr="00586958">
              <w:rPr>
                <w:rFonts w:ascii="宋体" w:eastAsia="宋体" w:hint="eastAsia"/>
                <w:color w:val="auto"/>
              </w:rPr>
              <w:t>本品呈</w:t>
            </w:r>
            <w:r w:rsidR="00432334" w:rsidRPr="00586958">
              <w:rPr>
                <w:rFonts w:ascii="宋体" w:eastAsia="宋体"/>
                <w:color w:val="auto"/>
              </w:rPr>
              <w:t>半球形</w:t>
            </w:r>
            <w:r w:rsidRPr="00586958">
              <w:rPr>
                <w:rFonts w:ascii="宋体" w:eastAsia="宋体" w:hint="eastAsia"/>
                <w:color w:val="auto"/>
              </w:rPr>
              <w:t>，大小均匀。外果皮</w:t>
            </w:r>
            <w:r w:rsidR="00432334" w:rsidRPr="00586958">
              <w:rPr>
                <w:rFonts w:ascii="宋体" w:eastAsia="宋体" w:hint="eastAsia"/>
                <w:color w:val="auto"/>
              </w:rPr>
              <w:t>青绿色至青褐色，</w:t>
            </w:r>
            <w:r w:rsidRPr="00586958">
              <w:rPr>
                <w:rFonts w:ascii="宋体" w:eastAsia="宋体" w:hint="eastAsia"/>
                <w:color w:val="auto"/>
              </w:rPr>
              <w:t>有颗粒状突起。</w:t>
            </w:r>
            <w:r w:rsidR="00432334" w:rsidRPr="00586958">
              <w:rPr>
                <w:rFonts w:ascii="宋体" w:eastAsia="宋体"/>
                <w:color w:val="auto"/>
              </w:rPr>
              <w:t>切面中果皮黄白色</w:t>
            </w:r>
            <w:r w:rsidRPr="00586958">
              <w:rPr>
                <w:rFonts w:ascii="宋体" w:eastAsia="宋体" w:hint="eastAsia"/>
                <w:color w:val="auto"/>
              </w:rPr>
              <w:t>，</w:t>
            </w:r>
            <w:r w:rsidR="00432334" w:rsidRPr="00586958">
              <w:rPr>
                <w:rFonts w:ascii="宋体" w:eastAsia="宋体"/>
                <w:color w:val="auto"/>
              </w:rPr>
              <w:t>瓤囊7</w:t>
            </w:r>
            <w:r w:rsidR="00432334" w:rsidRPr="009B58D7">
              <w:rPr>
                <w:rFonts w:ascii="Times New Roman" w:eastAsia="宋体"/>
                <w:color w:val="auto"/>
              </w:rPr>
              <w:t>~</w:t>
            </w:r>
            <w:r w:rsidR="00432334" w:rsidRPr="00586958">
              <w:rPr>
                <w:rFonts w:ascii="宋体" w:eastAsia="宋体"/>
                <w:color w:val="auto"/>
              </w:rPr>
              <w:t>12瓣，少数至15瓣，汁囊干缩呈棕色至棕褐色</w:t>
            </w:r>
            <w:r w:rsidR="00432334" w:rsidRPr="00586958">
              <w:rPr>
                <w:rFonts w:ascii="宋体" w:eastAsia="宋体" w:hint="eastAsia"/>
                <w:color w:val="auto"/>
              </w:rPr>
              <w:t>；</w:t>
            </w:r>
            <w:r w:rsidRPr="00586958">
              <w:rPr>
                <w:rFonts w:ascii="宋体" w:eastAsia="宋体" w:hint="eastAsia"/>
                <w:color w:val="auto"/>
              </w:rPr>
              <w:t>质坚硬，不易折断</w:t>
            </w:r>
            <w:r w:rsidR="009B58D7">
              <w:rPr>
                <w:rFonts w:ascii="宋体" w:eastAsia="宋体" w:hint="eastAsia"/>
                <w:color w:val="auto"/>
              </w:rPr>
              <w:t>。</w:t>
            </w:r>
            <w:r w:rsidR="00432334" w:rsidRPr="00586958">
              <w:rPr>
                <w:rFonts w:ascii="宋体" w:eastAsia="宋体"/>
                <w:color w:val="auto"/>
              </w:rPr>
              <w:t>气清香，味苦、微酸</w:t>
            </w:r>
            <w:r w:rsidR="00432334" w:rsidRPr="00586958">
              <w:rPr>
                <w:rFonts w:ascii="宋体" w:eastAsia="宋体" w:hint="eastAsia"/>
                <w:color w:val="auto"/>
              </w:rPr>
              <w:t>。</w:t>
            </w:r>
          </w:p>
        </w:tc>
      </w:tr>
      <w:tr w:rsidR="00432334" w:rsidRPr="00432334" w14:paraId="12AC58E7" w14:textId="77777777" w:rsidTr="003A6A04">
        <w:trPr>
          <w:trHeight w:val="190"/>
        </w:trPr>
        <w:tc>
          <w:tcPr>
            <w:tcW w:w="1591" w:type="pct"/>
            <w:gridSpan w:val="2"/>
            <w:vAlign w:val="center"/>
          </w:tcPr>
          <w:p w14:paraId="27606DA8" w14:textId="25C1651A" w:rsidR="00432334" w:rsidRPr="00432334" w:rsidRDefault="00432334" w:rsidP="00432334">
            <w:pPr>
              <w:spacing w:line="240" w:lineRule="auto"/>
              <w:ind w:firstLineChars="400" w:firstLine="840"/>
              <w:jc w:val="left"/>
              <w:rPr>
                <w:rFonts w:ascii="宋体" w:hAnsi="Times New Roman"/>
                <w:kern w:val="0"/>
                <w:szCs w:val="20"/>
              </w:rPr>
            </w:pPr>
            <w:r w:rsidRPr="00432334">
              <w:rPr>
                <w:rFonts w:ascii="宋体" w:hAnsi="Times New Roman"/>
                <w:kern w:val="0"/>
                <w:szCs w:val="20"/>
              </w:rPr>
              <w:t>直径/cm</w:t>
            </w:r>
          </w:p>
        </w:tc>
        <w:tc>
          <w:tcPr>
            <w:tcW w:w="1668" w:type="pct"/>
            <w:vAlign w:val="center"/>
          </w:tcPr>
          <w:p w14:paraId="395B9861" w14:textId="77777777" w:rsidR="00432334" w:rsidRPr="00432334" w:rsidRDefault="00432334" w:rsidP="00432334">
            <w:pPr>
              <w:spacing w:line="240" w:lineRule="auto"/>
              <w:jc w:val="center"/>
              <w:rPr>
                <w:rFonts w:ascii="宋体" w:hAnsi="Times New Roman"/>
                <w:kern w:val="0"/>
                <w:szCs w:val="20"/>
              </w:rPr>
            </w:pPr>
            <w:r w:rsidRPr="00432334">
              <w:rPr>
                <w:rFonts w:ascii="宋体" w:hAnsi="Times New Roman"/>
                <w:kern w:val="0"/>
                <w:szCs w:val="20"/>
              </w:rPr>
              <w:t>3.0</w:t>
            </w:r>
            <w:r w:rsidRPr="00432334">
              <w:rPr>
                <w:rFonts w:ascii="Times New Roman" w:hAnsi="Times New Roman"/>
                <w:kern w:val="0"/>
                <w:szCs w:val="20"/>
              </w:rPr>
              <w:t>~</w:t>
            </w:r>
            <w:r w:rsidRPr="00432334">
              <w:rPr>
                <w:rFonts w:ascii="宋体" w:hAnsi="Times New Roman" w:hint="eastAsia"/>
                <w:kern w:val="0"/>
                <w:szCs w:val="20"/>
              </w:rPr>
              <w:t>5</w:t>
            </w:r>
            <w:r w:rsidRPr="00432334">
              <w:rPr>
                <w:rFonts w:ascii="宋体" w:hAnsi="Times New Roman"/>
                <w:kern w:val="0"/>
                <w:szCs w:val="20"/>
              </w:rPr>
              <w:t>.0</w:t>
            </w:r>
          </w:p>
        </w:tc>
        <w:tc>
          <w:tcPr>
            <w:tcW w:w="1741" w:type="pct"/>
            <w:vAlign w:val="center"/>
          </w:tcPr>
          <w:p w14:paraId="09F18C9F" w14:textId="77777777" w:rsidR="00432334" w:rsidRPr="00432334" w:rsidRDefault="00432334" w:rsidP="00432334">
            <w:pPr>
              <w:spacing w:line="240" w:lineRule="auto"/>
              <w:jc w:val="center"/>
              <w:rPr>
                <w:rFonts w:ascii="宋体" w:hAnsi="Times New Roman"/>
                <w:kern w:val="0"/>
                <w:szCs w:val="20"/>
              </w:rPr>
            </w:pPr>
            <w:r w:rsidRPr="00432334">
              <w:rPr>
                <w:rFonts w:ascii="宋体" w:hAnsi="Times New Roman"/>
                <w:kern w:val="0"/>
                <w:szCs w:val="20"/>
              </w:rPr>
              <w:t>3.0</w:t>
            </w:r>
            <w:r w:rsidRPr="00432334">
              <w:rPr>
                <w:rFonts w:ascii="Times New Roman" w:hAnsi="Times New Roman"/>
                <w:kern w:val="0"/>
                <w:szCs w:val="20"/>
              </w:rPr>
              <w:t>~</w:t>
            </w:r>
            <w:r w:rsidRPr="00432334">
              <w:rPr>
                <w:rFonts w:ascii="宋体" w:hAnsi="Times New Roman" w:hint="eastAsia"/>
                <w:kern w:val="0"/>
                <w:szCs w:val="20"/>
              </w:rPr>
              <w:t>4.5</w:t>
            </w:r>
          </w:p>
        </w:tc>
      </w:tr>
      <w:tr w:rsidR="00432334" w:rsidRPr="00432334" w14:paraId="1770F948" w14:textId="77777777" w:rsidTr="003A6A04">
        <w:trPr>
          <w:trHeight w:val="153"/>
        </w:trPr>
        <w:tc>
          <w:tcPr>
            <w:tcW w:w="604" w:type="pct"/>
            <w:vMerge w:val="restart"/>
            <w:shd w:val="clear" w:color="auto" w:fill="FFFFFF"/>
            <w:vAlign w:val="center"/>
          </w:tcPr>
          <w:p w14:paraId="78DB3EAD" w14:textId="77777777" w:rsidR="00432334" w:rsidRPr="00432334" w:rsidRDefault="00432334" w:rsidP="00432334">
            <w:pPr>
              <w:spacing w:line="240" w:lineRule="auto"/>
              <w:jc w:val="left"/>
              <w:rPr>
                <w:rFonts w:ascii="宋体" w:hAnsi="Times New Roman"/>
                <w:kern w:val="0"/>
                <w:szCs w:val="20"/>
              </w:rPr>
            </w:pPr>
            <w:r w:rsidRPr="00432334">
              <w:rPr>
                <w:rFonts w:ascii="宋体" w:hAnsi="Times New Roman"/>
                <w:kern w:val="0"/>
                <w:szCs w:val="20"/>
              </w:rPr>
              <w:t>含量测定</w:t>
            </w:r>
          </w:p>
        </w:tc>
        <w:tc>
          <w:tcPr>
            <w:tcW w:w="987" w:type="pct"/>
            <w:shd w:val="clear" w:color="auto" w:fill="FFFFFF"/>
            <w:vAlign w:val="center"/>
          </w:tcPr>
          <w:p w14:paraId="0E006BDC" w14:textId="77777777" w:rsidR="00432334" w:rsidRPr="00432334" w:rsidRDefault="00432334" w:rsidP="00432334">
            <w:pPr>
              <w:spacing w:line="240" w:lineRule="auto"/>
              <w:jc w:val="left"/>
              <w:rPr>
                <w:rFonts w:ascii="宋体" w:hAnsi="Times New Roman"/>
                <w:kern w:val="0"/>
                <w:szCs w:val="20"/>
              </w:rPr>
            </w:pPr>
            <w:r w:rsidRPr="00432334">
              <w:rPr>
                <w:rFonts w:ascii="宋体" w:hAnsi="Times New Roman"/>
                <w:kern w:val="0"/>
                <w:szCs w:val="20"/>
              </w:rPr>
              <w:t>柚皮</w:t>
            </w:r>
            <w:proofErr w:type="gramStart"/>
            <w:r w:rsidRPr="00432334">
              <w:rPr>
                <w:rFonts w:ascii="宋体" w:hAnsi="Times New Roman"/>
                <w:kern w:val="0"/>
                <w:szCs w:val="20"/>
              </w:rPr>
              <w:t>苷</w:t>
            </w:r>
            <w:proofErr w:type="gramEnd"/>
            <w:r w:rsidRPr="00432334">
              <w:rPr>
                <w:rFonts w:ascii="宋体" w:hAnsi="Times New Roman"/>
                <w:kern w:val="0"/>
                <w:szCs w:val="20"/>
              </w:rPr>
              <w:t>/%</w:t>
            </w:r>
            <w:r w:rsidRPr="00432334">
              <w:rPr>
                <w:rFonts w:ascii="宋体" w:hAnsi="Times New Roman" w:hint="eastAsia"/>
                <w:kern w:val="0"/>
                <w:szCs w:val="20"/>
              </w:rPr>
              <w:t xml:space="preserve"> </w:t>
            </w:r>
            <w:r w:rsidRPr="00432334">
              <w:rPr>
                <w:rFonts w:ascii="宋体" w:eastAsia="黑体" w:hAnsi="Times New Roman" w:hint="eastAsia"/>
                <w:color w:val="212121"/>
                <w:kern w:val="0"/>
                <w:szCs w:val="20"/>
              </w:rPr>
              <w:t>≥</w:t>
            </w:r>
          </w:p>
        </w:tc>
        <w:tc>
          <w:tcPr>
            <w:tcW w:w="1668" w:type="pct"/>
            <w:vAlign w:val="center"/>
          </w:tcPr>
          <w:p w14:paraId="413697E3" w14:textId="77777777" w:rsidR="00432334" w:rsidRPr="00432334" w:rsidRDefault="00432334" w:rsidP="00432334">
            <w:pPr>
              <w:spacing w:line="240" w:lineRule="auto"/>
              <w:jc w:val="center"/>
              <w:rPr>
                <w:rFonts w:ascii="宋体" w:hAnsi="Times New Roman"/>
                <w:kern w:val="0"/>
                <w:szCs w:val="20"/>
              </w:rPr>
            </w:pPr>
            <w:r w:rsidRPr="00432334">
              <w:rPr>
                <w:rFonts w:ascii="宋体" w:hAnsi="Times New Roman" w:hint="eastAsia"/>
                <w:kern w:val="0"/>
                <w:szCs w:val="20"/>
              </w:rPr>
              <w:t>4.5</w:t>
            </w:r>
          </w:p>
        </w:tc>
        <w:tc>
          <w:tcPr>
            <w:tcW w:w="1741" w:type="pct"/>
            <w:vAlign w:val="center"/>
          </w:tcPr>
          <w:p w14:paraId="666DA572" w14:textId="77777777" w:rsidR="00432334" w:rsidRPr="00432334" w:rsidRDefault="00432334" w:rsidP="00432334">
            <w:pPr>
              <w:spacing w:line="240" w:lineRule="auto"/>
              <w:jc w:val="center"/>
              <w:rPr>
                <w:rFonts w:ascii="宋体" w:hAnsi="Times New Roman"/>
                <w:kern w:val="0"/>
                <w:szCs w:val="20"/>
              </w:rPr>
            </w:pPr>
            <w:r w:rsidRPr="00432334">
              <w:rPr>
                <w:rFonts w:ascii="宋体" w:hAnsi="Times New Roman" w:hint="eastAsia"/>
                <w:kern w:val="0"/>
                <w:szCs w:val="20"/>
              </w:rPr>
              <w:t>4.5</w:t>
            </w:r>
          </w:p>
        </w:tc>
      </w:tr>
      <w:tr w:rsidR="00432334" w:rsidRPr="00432334" w14:paraId="582497EE" w14:textId="77777777" w:rsidTr="003A6A04">
        <w:trPr>
          <w:trHeight w:val="40"/>
        </w:trPr>
        <w:tc>
          <w:tcPr>
            <w:tcW w:w="604" w:type="pct"/>
            <w:vMerge/>
            <w:tcBorders>
              <w:bottom w:val="single" w:sz="4" w:space="0" w:color="auto"/>
            </w:tcBorders>
            <w:shd w:val="clear" w:color="auto" w:fill="FFFFFF"/>
            <w:vAlign w:val="center"/>
          </w:tcPr>
          <w:p w14:paraId="64180417" w14:textId="77777777" w:rsidR="00432334" w:rsidRPr="00432334" w:rsidRDefault="00432334" w:rsidP="00432334">
            <w:pPr>
              <w:spacing w:line="240" w:lineRule="auto"/>
              <w:jc w:val="left"/>
              <w:rPr>
                <w:rFonts w:ascii="宋体" w:hAnsi="Times New Roman"/>
                <w:kern w:val="0"/>
                <w:szCs w:val="20"/>
              </w:rPr>
            </w:pPr>
          </w:p>
        </w:tc>
        <w:tc>
          <w:tcPr>
            <w:tcW w:w="987" w:type="pct"/>
            <w:tcBorders>
              <w:bottom w:val="single" w:sz="4" w:space="0" w:color="auto"/>
            </w:tcBorders>
            <w:shd w:val="clear" w:color="auto" w:fill="FFFFFF"/>
            <w:vAlign w:val="center"/>
          </w:tcPr>
          <w:p w14:paraId="0861C465" w14:textId="77777777" w:rsidR="00432334" w:rsidRPr="00432334" w:rsidRDefault="00432334" w:rsidP="00432334">
            <w:pPr>
              <w:spacing w:line="240" w:lineRule="auto"/>
              <w:jc w:val="left"/>
              <w:rPr>
                <w:rFonts w:ascii="宋体" w:hAnsi="Times New Roman"/>
                <w:kern w:val="0"/>
                <w:szCs w:val="20"/>
              </w:rPr>
            </w:pPr>
            <w:r w:rsidRPr="00432334">
              <w:rPr>
                <w:rFonts w:ascii="宋体" w:hAnsi="Times New Roman"/>
                <w:kern w:val="0"/>
                <w:szCs w:val="20"/>
              </w:rPr>
              <w:t>新橙皮</w:t>
            </w:r>
            <w:proofErr w:type="gramStart"/>
            <w:r w:rsidRPr="00432334">
              <w:rPr>
                <w:rFonts w:ascii="宋体" w:hAnsi="Times New Roman"/>
                <w:kern w:val="0"/>
                <w:szCs w:val="20"/>
              </w:rPr>
              <w:t>苷</w:t>
            </w:r>
            <w:proofErr w:type="gramEnd"/>
            <w:r w:rsidRPr="00432334">
              <w:rPr>
                <w:rFonts w:ascii="宋体" w:hAnsi="Times New Roman"/>
                <w:kern w:val="0"/>
                <w:szCs w:val="20"/>
              </w:rPr>
              <w:t>/%</w:t>
            </w:r>
            <w:r w:rsidRPr="00432334">
              <w:rPr>
                <w:rFonts w:ascii="宋体" w:hAnsi="Times New Roman" w:hint="eastAsia"/>
                <w:kern w:val="0"/>
                <w:szCs w:val="20"/>
              </w:rPr>
              <w:t xml:space="preserve"> </w:t>
            </w:r>
            <w:r w:rsidRPr="00432334">
              <w:rPr>
                <w:rFonts w:ascii="宋体" w:eastAsia="黑体" w:hAnsi="Times New Roman" w:hint="eastAsia"/>
                <w:color w:val="212121"/>
                <w:kern w:val="0"/>
                <w:szCs w:val="20"/>
              </w:rPr>
              <w:t>≥</w:t>
            </w:r>
          </w:p>
        </w:tc>
        <w:tc>
          <w:tcPr>
            <w:tcW w:w="1668" w:type="pct"/>
            <w:tcBorders>
              <w:bottom w:val="single" w:sz="4" w:space="0" w:color="auto"/>
            </w:tcBorders>
            <w:vAlign w:val="center"/>
          </w:tcPr>
          <w:p w14:paraId="29B80898" w14:textId="77777777" w:rsidR="00432334" w:rsidRPr="00432334" w:rsidRDefault="00432334" w:rsidP="00432334">
            <w:pPr>
              <w:spacing w:line="240" w:lineRule="auto"/>
              <w:jc w:val="center"/>
              <w:rPr>
                <w:rFonts w:ascii="宋体" w:hAnsi="Times New Roman"/>
                <w:kern w:val="0"/>
                <w:szCs w:val="20"/>
              </w:rPr>
            </w:pPr>
            <w:r w:rsidRPr="00432334">
              <w:rPr>
                <w:rFonts w:ascii="宋体" w:hAnsi="Times New Roman"/>
                <w:kern w:val="0"/>
                <w:szCs w:val="20"/>
              </w:rPr>
              <w:t>3.</w:t>
            </w:r>
            <w:r w:rsidRPr="00432334">
              <w:rPr>
                <w:rFonts w:ascii="宋体" w:hAnsi="Times New Roman" w:hint="eastAsia"/>
                <w:kern w:val="0"/>
                <w:szCs w:val="20"/>
              </w:rPr>
              <w:t>5</w:t>
            </w:r>
          </w:p>
        </w:tc>
        <w:tc>
          <w:tcPr>
            <w:tcW w:w="1741" w:type="pct"/>
            <w:tcBorders>
              <w:bottom w:val="single" w:sz="4" w:space="0" w:color="auto"/>
            </w:tcBorders>
            <w:vAlign w:val="center"/>
          </w:tcPr>
          <w:p w14:paraId="142E8803" w14:textId="77777777" w:rsidR="00432334" w:rsidRPr="00432334" w:rsidRDefault="00432334" w:rsidP="00432334">
            <w:pPr>
              <w:spacing w:line="240" w:lineRule="auto"/>
              <w:jc w:val="center"/>
              <w:rPr>
                <w:rFonts w:ascii="宋体" w:hAnsi="Times New Roman"/>
                <w:kern w:val="0"/>
                <w:szCs w:val="20"/>
              </w:rPr>
            </w:pPr>
            <w:r w:rsidRPr="00432334">
              <w:rPr>
                <w:rFonts w:ascii="宋体" w:hAnsi="Times New Roman" w:hint="eastAsia"/>
                <w:kern w:val="0"/>
                <w:szCs w:val="20"/>
              </w:rPr>
              <w:t>5.0</w:t>
            </w:r>
          </w:p>
        </w:tc>
      </w:tr>
      <w:bookmarkEnd w:id="98"/>
    </w:tbl>
    <w:p w14:paraId="56BF95E5" w14:textId="77777777" w:rsidR="00432334" w:rsidRPr="00432334" w:rsidRDefault="00432334" w:rsidP="00432334">
      <w:pPr>
        <w:snapToGrid w:val="0"/>
        <w:spacing w:before="50" w:after="50" w:line="240" w:lineRule="auto"/>
        <w:rPr>
          <w:rFonts w:ascii="黑体" w:eastAsia="黑体" w:hAnsi="黑体" w:cs="黑体" w:hint="eastAsia"/>
        </w:rPr>
      </w:pPr>
    </w:p>
    <w:p w14:paraId="1A49AC22" w14:textId="77777777" w:rsidR="00182A44" w:rsidRDefault="00000000">
      <w:pPr>
        <w:pStyle w:val="affc"/>
        <w:spacing w:before="312" w:after="312"/>
      </w:pPr>
      <w:bookmarkStart w:id="99" w:name="_Toc161334823"/>
      <w:bookmarkStart w:id="100" w:name="_Toc162992039"/>
      <w:bookmarkStart w:id="101" w:name="_Toc161921575"/>
      <w:bookmarkStart w:id="102" w:name="_Toc155536975"/>
      <w:bookmarkStart w:id="103" w:name="_Toc156512240"/>
      <w:bookmarkStart w:id="104" w:name="_Toc161923774"/>
      <w:bookmarkStart w:id="105" w:name="_Toc161949646"/>
      <w:bookmarkStart w:id="106" w:name="_Toc163403215"/>
      <w:bookmarkStart w:id="107" w:name="_Toc161955520"/>
      <w:r>
        <w:rPr>
          <w:rFonts w:hint="eastAsia"/>
        </w:rPr>
        <w:t>抽样原则</w:t>
      </w:r>
      <w:bookmarkEnd w:id="99"/>
      <w:bookmarkEnd w:id="100"/>
      <w:bookmarkEnd w:id="101"/>
      <w:bookmarkEnd w:id="102"/>
      <w:bookmarkEnd w:id="103"/>
      <w:bookmarkEnd w:id="104"/>
      <w:bookmarkEnd w:id="105"/>
      <w:bookmarkEnd w:id="106"/>
      <w:bookmarkEnd w:id="107"/>
    </w:p>
    <w:p w14:paraId="175D6367" w14:textId="3E149BBE" w:rsidR="00182A44" w:rsidRDefault="000E7026">
      <w:pPr>
        <w:pStyle w:val="afffff5"/>
        <w:ind w:firstLine="420"/>
        <w:rPr>
          <w:color w:val="212121"/>
        </w:rPr>
      </w:pPr>
      <w:r>
        <w:rPr>
          <w:rFonts w:hint="eastAsia"/>
        </w:rPr>
        <w:t>按照《</w:t>
      </w:r>
      <w:r>
        <w:rPr>
          <w:rFonts w:hint="eastAsia"/>
          <w:color w:val="212121"/>
        </w:rPr>
        <w:t>中华人民共和国药典</w:t>
      </w:r>
      <w:r>
        <w:rPr>
          <w:rFonts w:hint="eastAsia"/>
        </w:rPr>
        <w:t>》四部通则0211“药材和饮片取样法”取样。</w:t>
      </w:r>
    </w:p>
    <w:p w14:paraId="74BB3218" w14:textId="77777777" w:rsidR="00182A44" w:rsidRDefault="00000000">
      <w:pPr>
        <w:pStyle w:val="affc"/>
        <w:spacing w:before="312" w:after="312"/>
      </w:pPr>
      <w:bookmarkStart w:id="108" w:name="_Toc156512241"/>
      <w:bookmarkStart w:id="109" w:name="_Toc161949647"/>
      <w:bookmarkStart w:id="110" w:name="_Toc161955521"/>
      <w:bookmarkStart w:id="111" w:name="_Toc155536976"/>
      <w:bookmarkStart w:id="112" w:name="_Toc161334824"/>
      <w:bookmarkStart w:id="113" w:name="_Toc161923775"/>
      <w:bookmarkStart w:id="114" w:name="_Toc162992040"/>
      <w:bookmarkStart w:id="115" w:name="_Toc161921576"/>
      <w:bookmarkStart w:id="116" w:name="_Toc163403216"/>
      <w:r>
        <w:rPr>
          <w:rFonts w:hint="eastAsia"/>
        </w:rPr>
        <w:t>检验方法</w:t>
      </w:r>
      <w:bookmarkEnd w:id="108"/>
      <w:bookmarkEnd w:id="109"/>
      <w:bookmarkEnd w:id="110"/>
      <w:bookmarkEnd w:id="111"/>
      <w:bookmarkEnd w:id="112"/>
      <w:bookmarkEnd w:id="113"/>
      <w:bookmarkEnd w:id="114"/>
      <w:bookmarkEnd w:id="115"/>
      <w:bookmarkEnd w:id="116"/>
    </w:p>
    <w:p w14:paraId="4C7DAE17" w14:textId="77777777" w:rsidR="00182A44" w:rsidRDefault="00000000">
      <w:pPr>
        <w:pStyle w:val="affd"/>
        <w:spacing w:before="156" w:after="156"/>
      </w:pPr>
      <w:r>
        <w:rPr>
          <w:rFonts w:hint="eastAsia"/>
        </w:rPr>
        <w:t>性状</w:t>
      </w:r>
    </w:p>
    <w:p w14:paraId="58862649" w14:textId="1C12BA09" w:rsidR="00ED1456" w:rsidRDefault="00000000" w:rsidP="00ED1456">
      <w:pPr>
        <w:pStyle w:val="afffff5"/>
        <w:ind w:firstLine="420"/>
      </w:pPr>
      <w:r>
        <w:rPr>
          <w:rFonts w:hint="eastAsia"/>
        </w:rPr>
        <w:t>按照《中华人民共和国药典》四部通则0212“药材和饮片检定通则”执行。</w:t>
      </w:r>
    </w:p>
    <w:p w14:paraId="6D40A493" w14:textId="09E45B8D" w:rsidR="00ED1456" w:rsidRDefault="00ED1456" w:rsidP="00ED1456">
      <w:pPr>
        <w:pStyle w:val="affd"/>
        <w:spacing w:before="156" w:after="156"/>
      </w:pPr>
      <w:r>
        <w:rPr>
          <w:rFonts w:hint="eastAsia"/>
        </w:rPr>
        <w:t>直径</w:t>
      </w:r>
    </w:p>
    <w:p w14:paraId="07B3A436" w14:textId="433FA3C0" w:rsidR="00ED1456" w:rsidRPr="00ED1456" w:rsidRDefault="00ED1456" w:rsidP="00ED1456">
      <w:pPr>
        <w:pStyle w:val="afffff5"/>
        <w:ind w:firstLine="420"/>
      </w:pPr>
      <w:r>
        <w:rPr>
          <w:rFonts w:hint="eastAsia"/>
        </w:rPr>
        <w:t>用游标卡尺测量药材切面直径。</w:t>
      </w:r>
    </w:p>
    <w:p w14:paraId="58EAE8DE" w14:textId="77777777" w:rsidR="00182A44" w:rsidRDefault="00000000">
      <w:pPr>
        <w:pStyle w:val="affd"/>
        <w:spacing w:before="156" w:after="156"/>
        <w:rPr>
          <w:color w:val="212121"/>
        </w:rPr>
      </w:pPr>
      <w:r>
        <w:rPr>
          <w:rFonts w:hint="eastAsia"/>
          <w:color w:val="212121"/>
        </w:rPr>
        <w:t>柚皮</w:t>
      </w:r>
      <w:proofErr w:type="gramStart"/>
      <w:r>
        <w:rPr>
          <w:rFonts w:hint="eastAsia"/>
          <w:color w:val="212121"/>
        </w:rPr>
        <w:t>苷</w:t>
      </w:r>
      <w:proofErr w:type="gramEnd"/>
    </w:p>
    <w:p w14:paraId="62D5C087" w14:textId="186820C8" w:rsidR="00ED1456" w:rsidRPr="00752F5E" w:rsidRDefault="001F0FF2" w:rsidP="00ED1456">
      <w:pPr>
        <w:pStyle w:val="afffff5"/>
        <w:ind w:firstLine="420"/>
      </w:pPr>
      <w:bookmarkStart w:id="117" w:name="_Hlk212580872"/>
      <w:r>
        <w:rPr>
          <w:rFonts w:hint="eastAsia"/>
        </w:rPr>
        <w:t>按照</w:t>
      </w:r>
      <w:r w:rsidR="00ED1456" w:rsidRPr="00752F5E">
        <w:rPr>
          <w:rFonts w:hint="eastAsia"/>
        </w:rPr>
        <w:t>Q/YYL 000</w:t>
      </w:r>
      <w:r w:rsidR="000E7026">
        <w:rPr>
          <w:rFonts w:hint="eastAsia"/>
        </w:rPr>
        <w:t>6</w:t>
      </w:r>
      <w:r w:rsidR="00ED1456" w:rsidRPr="00752F5E">
        <w:rPr>
          <w:rFonts w:hint="eastAsia"/>
        </w:rPr>
        <w:t>含量测定项下</w:t>
      </w:r>
      <w:r>
        <w:rPr>
          <w:rFonts w:hint="eastAsia"/>
        </w:rPr>
        <w:t>规定</w:t>
      </w:r>
      <w:r w:rsidR="00ED1456" w:rsidRPr="00752F5E">
        <w:rPr>
          <w:rFonts w:hint="eastAsia"/>
        </w:rPr>
        <w:t>进行测定</w:t>
      </w:r>
      <w:r w:rsidR="00ED1456">
        <w:rPr>
          <w:rFonts w:hint="eastAsia"/>
        </w:rPr>
        <w:t>。</w:t>
      </w:r>
    </w:p>
    <w:bookmarkEnd w:id="117"/>
    <w:p w14:paraId="2979D62B" w14:textId="77777777" w:rsidR="00182A44" w:rsidRDefault="00000000">
      <w:pPr>
        <w:pStyle w:val="affd"/>
        <w:spacing w:before="156" w:after="156"/>
        <w:rPr>
          <w:color w:val="212121"/>
        </w:rPr>
      </w:pPr>
      <w:r>
        <w:rPr>
          <w:rFonts w:hint="eastAsia"/>
          <w:color w:val="212121"/>
        </w:rPr>
        <w:t>新橙皮</w:t>
      </w:r>
      <w:proofErr w:type="gramStart"/>
      <w:r>
        <w:rPr>
          <w:rFonts w:hint="eastAsia"/>
          <w:color w:val="212121"/>
        </w:rPr>
        <w:t>苷</w:t>
      </w:r>
      <w:proofErr w:type="gramEnd"/>
    </w:p>
    <w:p w14:paraId="6F84097C" w14:textId="5391D27D" w:rsidR="00ED1456" w:rsidRPr="00752F5E" w:rsidRDefault="001F0FF2" w:rsidP="00ED1456">
      <w:pPr>
        <w:pStyle w:val="afffff5"/>
        <w:ind w:firstLine="420"/>
      </w:pPr>
      <w:bookmarkStart w:id="118" w:name="_Toc155536977"/>
      <w:bookmarkStart w:id="119" w:name="_Toc161923776"/>
      <w:bookmarkStart w:id="120" w:name="_Toc161949648"/>
      <w:bookmarkStart w:id="121" w:name="_Toc161334825"/>
      <w:bookmarkStart w:id="122" w:name="_Toc161921577"/>
      <w:bookmarkStart w:id="123" w:name="_Toc161955522"/>
      <w:bookmarkStart w:id="124" w:name="_Toc162992041"/>
      <w:bookmarkStart w:id="125" w:name="_Toc163403217"/>
      <w:bookmarkStart w:id="126" w:name="_Toc156512242"/>
      <w:r>
        <w:rPr>
          <w:rFonts w:hint="eastAsia"/>
        </w:rPr>
        <w:t>按照</w:t>
      </w:r>
      <w:r w:rsidR="00ED1456" w:rsidRPr="00752F5E">
        <w:rPr>
          <w:rFonts w:hint="eastAsia"/>
        </w:rPr>
        <w:t>Q/YYL 0006含量测定项下</w:t>
      </w:r>
      <w:r>
        <w:rPr>
          <w:rFonts w:hint="eastAsia"/>
        </w:rPr>
        <w:t>规定</w:t>
      </w:r>
      <w:r w:rsidR="00ED1456" w:rsidRPr="00752F5E">
        <w:rPr>
          <w:rFonts w:hint="eastAsia"/>
        </w:rPr>
        <w:t>进行测定</w:t>
      </w:r>
      <w:r w:rsidR="00ED1456">
        <w:rPr>
          <w:rFonts w:hint="eastAsia"/>
        </w:rPr>
        <w:t>。</w:t>
      </w:r>
    </w:p>
    <w:p w14:paraId="7B5FCBBE" w14:textId="77777777" w:rsidR="00182A44" w:rsidRDefault="00000000">
      <w:pPr>
        <w:pStyle w:val="affc"/>
        <w:spacing w:before="312" w:after="312"/>
        <w:rPr>
          <w:color w:val="212121"/>
        </w:rPr>
      </w:pPr>
      <w:bookmarkStart w:id="127" w:name="_Hlk212584721"/>
      <w:r>
        <w:rPr>
          <w:rFonts w:hint="eastAsia"/>
          <w:color w:val="212121"/>
        </w:rPr>
        <w:t>判定原则</w:t>
      </w:r>
      <w:bookmarkEnd w:id="118"/>
      <w:bookmarkEnd w:id="119"/>
      <w:bookmarkEnd w:id="120"/>
      <w:bookmarkEnd w:id="121"/>
      <w:bookmarkEnd w:id="122"/>
      <w:bookmarkEnd w:id="123"/>
      <w:bookmarkEnd w:id="124"/>
      <w:bookmarkEnd w:id="125"/>
      <w:bookmarkEnd w:id="126"/>
    </w:p>
    <w:bookmarkEnd w:id="127"/>
    <w:p w14:paraId="25183DC6" w14:textId="77777777" w:rsidR="00182A44" w:rsidRDefault="00000000">
      <w:pPr>
        <w:pStyle w:val="affd"/>
        <w:spacing w:before="156" w:after="156"/>
        <w:rPr>
          <w:color w:val="212121"/>
        </w:rPr>
      </w:pPr>
      <w:r>
        <w:rPr>
          <w:rFonts w:hint="eastAsia"/>
          <w:color w:val="212121"/>
        </w:rPr>
        <w:t>商品等级容许度</w:t>
      </w:r>
    </w:p>
    <w:p w14:paraId="3576F8A3" w14:textId="79E9C8B6" w:rsidR="00ED1456" w:rsidRDefault="001F0FF2" w:rsidP="00ED1456">
      <w:pPr>
        <w:pStyle w:val="afffff5"/>
        <w:ind w:firstLine="420"/>
      </w:pPr>
      <w:r>
        <w:rPr>
          <w:rFonts w:hint="eastAsia"/>
        </w:rPr>
        <w:t>按</w:t>
      </w:r>
      <w:r w:rsidR="00ED1456">
        <w:rPr>
          <w:rFonts w:hint="eastAsia"/>
        </w:rPr>
        <w:t>商品等级性状指标要求：</w:t>
      </w:r>
    </w:p>
    <w:p w14:paraId="302D6280" w14:textId="54C12AD9" w:rsidR="00ED1456" w:rsidRDefault="00ED1456" w:rsidP="00ED1456">
      <w:pPr>
        <w:pStyle w:val="af2"/>
      </w:pPr>
      <w:r>
        <w:rPr>
          <w:rFonts w:hint="eastAsia"/>
        </w:rPr>
        <w:t>选货允许有8%的产品不符合该商品等级的要求</w:t>
      </w:r>
      <w:r w:rsidR="001F0FF2">
        <w:rPr>
          <w:rFonts w:hint="eastAsia"/>
        </w:rPr>
        <w:t>，但应符合统货的要求</w:t>
      </w:r>
      <w:r>
        <w:rPr>
          <w:rFonts w:hint="eastAsia"/>
        </w:rPr>
        <w:t>；</w:t>
      </w:r>
    </w:p>
    <w:p w14:paraId="5828A7CF" w14:textId="77777777" w:rsidR="00ED1456" w:rsidRPr="00752F5E" w:rsidRDefault="00ED1456" w:rsidP="00ED1456">
      <w:pPr>
        <w:pStyle w:val="af2"/>
      </w:pPr>
      <w:r>
        <w:rPr>
          <w:rFonts w:hint="eastAsia"/>
        </w:rPr>
        <w:t>统货允许有10%的产品不符合该商品等级的要求。</w:t>
      </w:r>
    </w:p>
    <w:p w14:paraId="29C41D8F" w14:textId="77777777" w:rsidR="00182A44" w:rsidRDefault="00000000">
      <w:pPr>
        <w:pStyle w:val="affd"/>
        <w:spacing w:before="156" w:after="156"/>
      </w:pPr>
      <w:r>
        <w:rPr>
          <w:rFonts w:hint="eastAsia"/>
          <w:color w:val="212121"/>
        </w:rPr>
        <w:t>判定方法</w:t>
      </w:r>
    </w:p>
    <w:p w14:paraId="63AEC94B" w14:textId="4315C2A9" w:rsidR="00182A44" w:rsidRDefault="000E7026">
      <w:pPr>
        <w:pStyle w:val="afffff5"/>
        <w:ind w:firstLine="420"/>
      </w:pPr>
      <w:r>
        <w:rPr>
          <w:rFonts w:hint="eastAsia"/>
        </w:rPr>
        <w:t>同规格下，整批产品不超过商品等级容许度，则判为相应的商品等级产品。若超过，则按低</w:t>
      </w:r>
      <w:proofErr w:type="gramStart"/>
      <w:r>
        <w:rPr>
          <w:rFonts w:hint="eastAsia"/>
        </w:rPr>
        <w:t>一等规定</w:t>
      </w:r>
      <w:proofErr w:type="gramEnd"/>
      <w:r>
        <w:rPr>
          <w:rFonts w:hint="eastAsia"/>
        </w:rPr>
        <w:t>的容许度检验直到判出商品等级为止。</w:t>
      </w:r>
    </w:p>
    <w:p w14:paraId="267F06F8" w14:textId="77777777" w:rsidR="00ED1456" w:rsidRPr="00ED1456" w:rsidRDefault="00ED1456" w:rsidP="00ED1456">
      <w:pPr>
        <w:widowControl/>
        <w:numPr>
          <w:ilvl w:val="1"/>
          <w:numId w:val="2"/>
        </w:numPr>
        <w:adjustRightInd/>
        <w:spacing w:beforeLines="100" w:before="312" w:afterLines="100" w:after="312" w:line="240" w:lineRule="auto"/>
        <w:outlineLvl w:val="0"/>
        <w:rPr>
          <w:rFonts w:ascii="黑体" w:eastAsia="黑体" w:hAnsi="Times New Roman"/>
          <w:kern w:val="0"/>
          <w:szCs w:val="20"/>
        </w:rPr>
      </w:pPr>
      <w:bookmarkStart w:id="128" w:name="_Toc156512243"/>
      <w:bookmarkStart w:id="129" w:name="_Toc155536978"/>
      <w:bookmarkStart w:id="130" w:name="_Toc161921578"/>
      <w:bookmarkStart w:id="131" w:name="_Toc161334826"/>
      <w:bookmarkStart w:id="132" w:name="_Toc161955523"/>
      <w:bookmarkStart w:id="133" w:name="_Toc161923777"/>
      <w:bookmarkStart w:id="134" w:name="_Toc161949649"/>
      <w:r w:rsidRPr="00ED1456">
        <w:rPr>
          <w:rFonts w:ascii="黑体" w:eastAsia="黑体" w:hAnsi="Times New Roman" w:hint="eastAsia"/>
          <w:kern w:val="0"/>
          <w:szCs w:val="20"/>
        </w:rPr>
        <w:t>包装、标识、贮藏、运输</w:t>
      </w:r>
      <w:bookmarkEnd w:id="128"/>
      <w:bookmarkEnd w:id="129"/>
      <w:bookmarkEnd w:id="130"/>
      <w:bookmarkEnd w:id="131"/>
      <w:bookmarkEnd w:id="132"/>
      <w:bookmarkEnd w:id="133"/>
      <w:bookmarkEnd w:id="134"/>
    </w:p>
    <w:p w14:paraId="191A813B" w14:textId="55F46680" w:rsidR="00ED1456" w:rsidRPr="00E80E2B" w:rsidRDefault="00ED1456" w:rsidP="00ED1456">
      <w:pPr>
        <w:pStyle w:val="afffff5"/>
        <w:ind w:firstLine="420"/>
      </w:pPr>
      <w:r w:rsidRPr="00E80E2B">
        <w:rPr>
          <w:rFonts w:hint="eastAsia"/>
        </w:rPr>
        <w:t>按照Q/YYL 0008规定执行。</w:t>
      </w:r>
    </w:p>
    <w:p w14:paraId="3194A158" w14:textId="77777777" w:rsidR="00ED1456" w:rsidRPr="00ED1456" w:rsidRDefault="00ED1456" w:rsidP="00ED1456">
      <w:pPr>
        <w:pStyle w:val="afffff5"/>
        <w:ind w:firstLineChars="0" w:firstLine="0"/>
      </w:pPr>
    </w:p>
    <w:p w14:paraId="436D33FD" w14:textId="77777777" w:rsidR="00182A44" w:rsidRDefault="00182A44">
      <w:pPr>
        <w:pStyle w:val="afffff5"/>
        <w:ind w:firstLine="420"/>
        <w:rPr>
          <w:color w:val="212121"/>
        </w:rPr>
      </w:pPr>
    </w:p>
    <w:p w14:paraId="4F704069" w14:textId="77777777" w:rsidR="00182A44" w:rsidRDefault="00182A44">
      <w:pPr>
        <w:pStyle w:val="afffff5"/>
        <w:ind w:firstLine="420"/>
        <w:rPr>
          <w:color w:val="212121"/>
        </w:rPr>
        <w:sectPr w:rsidR="00182A44">
          <w:pgSz w:w="11906" w:h="16838"/>
          <w:pgMar w:top="1928" w:right="1134" w:bottom="1134" w:left="1134" w:header="1418" w:footer="1134" w:gutter="284"/>
          <w:pgNumType w:start="1"/>
          <w:cols w:space="425"/>
          <w:formProt w:val="0"/>
          <w:docGrid w:type="lines" w:linePitch="312"/>
        </w:sectPr>
      </w:pPr>
    </w:p>
    <w:p w14:paraId="2063CB45" w14:textId="77777777" w:rsidR="00182A44" w:rsidRDefault="00182A44">
      <w:pPr>
        <w:pStyle w:val="af8"/>
        <w:rPr>
          <w:rFonts w:hint="eastAsia"/>
          <w:vanish w:val="0"/>
          <w:color w:val="212121"/>
        </w:rPr>
      </w:pPr>
      <w:bookmarkStart w:id="135" w:name="BookMark5"/>
      <w:bookmarkEnd w:id="40"/>
    </w:p>
    <w:p w14:paraId="2F79E8B7" w14:textId="77777777" w:rsidR="00182A44" w:rsidRDefault="00182A44">
      <w:pPr>
        <w:pStyle w:val="afe"/>
        <w:rPr>
          <w:vanish w:val="0"/>
          <w:color w:val="212121"/>
        </w:rPr>
      </w:pPr>
    </w:p>
    <w:p w14:paraId="5F0A2BB9" w14:textId="77777777" w:rsidR="00ED1456" w:rsidRPr="00ED1456" w:rsidRDefault="00000000" w:rsidP="00ED1456">
      <w:pPr>
        <w:pStyle w:val="aff3"/>
        <w:spacing w:before="78" w:after="156"/>
        <w:rPr>
          <w:color w:val="212121"/>
        </w:rPr>
      </w:pPr>
      <w:r>
        <w:rPr>
          <w:color w:val="212121"/>
        </w:rPr>
        <w:br/>
      </w:r>
      <w:bookmarkStart w:id="136" w:name="_Toc161949650"/>
      <w:bookmarkStart w:id="137" w:name="_Toc162992042"/>
      <w:bookmarkStart w:id="138" w:name="_Toc161334827"/>
      <w:bookmarkStart w:id="139" w:name="_Toc156512244"/>
      <w:bookmarkStart w:id="140" w:name="_Toc155536979"/>
      <w:bookmarkStart w:id="141" w:name="_Toc161923778"/>
      <w:bookmarkStart w:id="142" w:name="_Toc161921579"/>
      <w:bookmarkStart w:id="143" w:name="_Toc161955524"/>
      <w:bookmarkStart w:id="144" w:name="_Toc163403218"/>
      <w:r>
        <w:rPr>
          <w:rFonts w:hint="eastAsia"/>
          <w:color w:val="212121"/>
        </w:rPr>
        <w:t>（资料性）</w:t>
      </w:r>
      <w:r>
        <w:rPr>
          <w:color w:val="212121"/>
        </w:rPr>
        <w:br/>
      </w:r>
      <w:bookmarkEnd w:id="136"/>
      <w:bookmarkEnd w:id="137"/>
      <w:bookmarkEnd w:id="138"/>
      <w:bookmarkEnd w:id="139"/>
      <w:bookmarkEnd w:id="140"/>
      <w:bookmarkEnd w:id="141"/>
      <w:bookmarkEnd w:id="142"/>
      <w:bookmarkEnd w:id="143"/>
      <w:bookmarkEnd w:id="144"/>
      <w:r w:rsidR="00ED1456" w:rsidRPr="00ED1456">
        <w:rPr>
          <w:rFonts w:hint="eastAsia"/>
          <w:color w:val="212121"/>
        </w:rPr>
        <w:t>不同等级枳壳药材图</w:t>
      </w:r>
    </w:p>
    <w:p w14:paraId="243C4B86" w14:textId="77777777" w:rsidR="00ED1456" w:rsidRPr="00ED1456" w:rsidRDefault="00ED1456" w:rsidP="00ED1456">
      <w:pPr>
        <w:widowControl/>
        <w:autoSpaceDE w:val="0"/>
        <w:autoSpaceDN w:val="0"/>
        <w:adjustRightInd/>
        <w:spacing w:line="240" w:lineRule="auto"/>
        <w:ind w:firstLineChars="200" w:firstLine="420"/>
        <w:rPr>
          <w:rFonts w:ascii="宋体" w:hAnsi="Times New Roman"/>
          <w:kern w:val="0"/>
          <w:szCs w:val="20"/>
        </w:rPr>
      </w:pPr>
      <w:r w:rsidRPr="00ED1456">
        <w:rPr>
          <w:rFonts w:ascii="宋体" w:hAnsi="Times New Roman" w:hint="eastAsia"/>
          <w:kern w:val="0"/>
          <w:szCs w:val="20"/>
        </w:rPr>
        <w:t>不同等级枳壳药材见图A.1。</w:t>
      </w:r>
    </w:p>
    <w:p w14:paraId="382A1C10" w14:textId="77777777" w:rsidR="00ED1456" w:rsidRPr="00ED1456" w:rsidRDefault="00ED1456" w:rsidP="00ED1456">
      <w:pPr>
        <w:widowControl/>
        <w:autoSpaceDE w:val="0"/>
        <w:autoSpaceDN w:val="0"/>
        <w:adjustRightInd/>
        <w:spacing w:line="240" w:lineRule="auto"/>
        <w:ind w:firstLineChars="200" w:firstLine="420"/>
        <w:jc w:val="center"/>
        <w:rPr>
          <w:rFonts w:ascii="宋体" w:hAnsi="Times New Roman"/>
          <w:kern w:val="0"/>
          <w:szCs w:val="20"/>
        </w:rPr>
      </w:pPr>
      <w:r w:rsidRPr="00ED1456">
        <w:rPr>
          <w:rFonts w:ascii="宋体" w:hAnsi="Times New Roman"/>
          <w:noProof/>
          <w:kern w:val="0"/>
          <w:szCs w:val="20"/>
        </w:rPr>
        <w:drawing>
          <wp:inline distT="0" distB="0" distL="0" distR="0" wp14:anchorId="55CFF64E" wp14:editId="2628DFEF">
            <wp:extent cx="4822190" cy="1713230"/>
            <wp:effectExtent l="0" t="0" r="0" b="1270"/>
            <wp:docPr id="125320780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22190" cy="1713230"/>
                    </a:xfrm>
                    <a:prstGeom prst="rect">
                      <a:avLst/>
                    </a:prstGeom>
                    <a:noFill/>
                  </pic:spPr>
                </pic:pic>
              </a:graphicData>
            </a:graphic>
          </wp:inline>
        </w:drawing>
      </w:r>
    </w:p>
    <w:p w14:paraId="4283571F" w14:textId="77777777" w:rsidR="00ED1456" w:rsidRPr="00ED1456" w:rsidRDefault="00ED1456" w:rsidP="00ED1456">
      <w:pPr>
        <w:widowControl/>
        <w:numPr>
          <w:ilvl w:val="1"/>
          <w:numId w:val="6"/>
        </w:numPr>
        <w:snapToGrid w:val="0"/>
        <w:spacing w:beforeLines="50" w:before="156" w:afterLines="50" w:after="156" w:line="240" w:lineRule="auto"/>
        <w:jc w:val="center"/>
        <w:rPr>
          <w:rFonts w:ascii="黑体" w:eastAsia="黑体" w:hAnsi="Times New Roman"/>
          <w:color w:val="212121"/>
          <w:kern w:val="0"/>
          <w:szCs w:val="20"/>
        </w:rPr>
      </w:pPr>
      <w:r w:rsidRPr="00ED1456">
        <w:rPr>
          <w:rFonts w:ascii="黑体" w:eastAsia="黑体" w:hAnsi="Times New Roman" w:hint="eastAsia"/>
          <w:color w:val="212121"/>
          <w:kern w:val="0"/>
          <w:szCs w:val="20"/>
        </w:rPr>
        <w:t>不同等级枳壳药材图</w:t>
      </w:r>
    </w:p>
    <w:p w14:paraId="1D0AC1A9" w14:textId="79C47E08" w:rsidR="00182A44" w:rsidRPr="00ED1456" w:rsidRDefault="00ED1456" w:rsidP="00ED1456">
      <w:pPr>
        <w:widowControl/>
        <w:autoSpaceDE w:val="0"/>
        <w:autoSpaceDN w:val="0"/>
        <w:adjustRightInd/>
        <w:spacing w:line="240" w:lineRule="auto"/>
        <w:ind w:firstLineChars="1700" w:firstLine="3570"/>
        <w:rPr>
          <w:rFonts w:ascii="宋体" w:hAnsi="Times New Roman"/>
          <w:kern w:val="0"/>
          <w:szCs w:val="20"/>
        </w:rPr>
      </w:pPr>
      <w:r w:rsidRPr="00ED1456">
        <w:rPr>
          <w:rFonts w:ascii="宋体" w:hAnsi="Times New Roman" w:hint="eastAsia"/>
          <w:kern w:val="0"/>
          <w:szCs w:val="20"/>
        </w:rPr>
        <w:t>A: 选货    B: 统货</w:t>
      </w:r>
    </w:p>
    <w:p w14:paraId="60CB08DC" w14:textId="77777777" w:rsidR="00ED1456" w:rsidRDefault="00ED1456" w:rsidP="00ED1456">
      <w:pPr>
        <w:pStyle w:val="afffff5"/>
        <w:ind w:firstLine="420"/>
      </w:pPr>
    </w:p>
    <w:p w14:paraId="645213BC" w14:textId="77777777" w:rsidR="00ED1456" w:rsidRDefault="00ED1456" w:rsidP="00ED1456">
      <w:pPr>
        <w:pStyle w:val="afffff5"/>
        <w:ind w:firstLine="420"/>
      </w:pPr>
    </w:p>
    <w:p w14:paraId="5E95ABF1" w14:textId="77777777" w:rsidR="00ED1456" w:rsidRDefault="00ED1456" w:rsidP="00ED1456">
      <w:pPr>
        <w:pStyle w:val="afffff5"/>
        <w:ind w:firstLine="420"/>
      </w:pPr>
    </w:p>
    <w:p w14:paraId="759D79DB" w14:textId="77777777" w:rsidR="00ED1456" w:rsidRPr="00ED1456" w:rsidRDefault="00ED1456" w:rsidP="00ED1456">
      <w:pPr>
        <w:pStyle w:val="afffff5"/>
        <w:ind w:firstLine="420"/>
      </w:pPr>
    </w:p>
    <w:p w14:paraId="40B43747" w14:textId="77777777" w:rsidR="00182A44" w:rsidRDefault="00182A44">
      <w:pPr>
        <w:pStyle w:val="afffff5"/>
        <w:ind w:firstLine="420"/>
        <w:rPr>
          <w:color w:val="212121"/>
        </w:rPr>
        <w:sectPr w:rsidR="00182A44">
          <w:pgSz w:w="11906" w:h="16838"/>
          <w:pgMar w:top="1928" w:right="1134" w:bottom="1134" w:left="1134" w:header="1418" w:footer="1134" w:gutter="284"/>
          <w:cols w:space="425"/>
          <w:formProt w:val="0"/>
          <w:docGrid w:type="lines" w:linePitch="312"/>
        </w:sectPr>
      </w:pPr>
      <w:bookmarkStart w:id="145" w:name="BookMark6"/>
      <w:bookmarkEnd w:id="135"/>
    </w:p>
    <w:p w14:paraId="5CB97230" w14:textId="77777777" w:rsidR="00182A44" w:rsidRDefault="00000000">
      <w:pPr>
        <w:pStyle w:val="afffffc"/>
        <w:spacing w:after="156"/>
        <w:rPr>
          <w:color w:val="212121"/>
        </w:rPr>
      </w:pPr>
      <w:bookmarkStart w:id="146" w:name="_Toc161955525"/>
      <w:bookmarkStart w:id="147" w:name="_Toc162992043"/>
      <w:bookmarkStart w:id="148" w:name="_Toc161921580"/>
      <w:bookmarkStart w:id="149" w:name="_Toc161949651"/>
      <w:bookmarkStart w:id="150" w:name="_Toc163403219"/>
      <w:bookmarkStart w:id="151" w:name="_Toc156512245"/>
      <w:bookmarkStart w:id="152" w:name="_Toc161334828"/>
      <w:bookmarkStart w:id="153" w:name="_Toc155536980"/>
      <w:bookmarkStart w:id="154" w:name="_Toc161923779"/>
      <w:r>
        <w:rPr>
          <w:rFonts w:hint="eastAsia"/>
          <w:color w:val="212121"/>
          <w:spacing w:val="105"/>
        </w:rPr>
        <w:t>参考文</w:t>
      </w:r>
      <w:r>
        <w:rPr>
          <w:rFonts w:hint="eastAsia"/>
          <w:color w:val="212121"/>
        </w:rPr>
        <w:t>献</w:t>
      </w:r>
      <w:bookmarkEnd w:id="146"/>
      <w:bookmarkEnd w:id="147"/>
      <w:bookmarkEnd w:id="148"/>
      <w:bookmarkEnd w:id="149"/>
      <w:bookmarkEnd w:id="150"/>
      <w:bookmarkEnd w:id="151"/>
      <w:bookmarkEnd w:id="152"/>
      <w:bookmarkEnd w:id="153"/>
      <w:bookmarkEnd w:id="154"/>
    </w:p>
    <w:p w14:paraId="26E2A3AF" w14:textId="77777777" w:rsidR="00ED1456" w:rsidRPr="00ED1456" w:rsidRDefault="00ED1456" w:rsidP="00ED1456">
      <w:pPr>
        <w:widowControl/>
        <w:autoSpaceDE w:val="0"/>
        <w:autoSpaceDN w:val="0"/>
        <w:adjustRightInd/>
        <w:spacing w:line="240" w:lineRule="auto"/>
        <w:ind w:firstLineChars="200" w:firstLine="420"/>
        <w:rPr>
          <w:rFonts w:ascii="宋体" w:hAnsi="Times New Roman"/>
          <w:kern w:val="0"/>
          <w:szCs w:val="20"/>
        </w:rPr>
      </w:pPr>
      <w:bookmarkStart w:id="155" w:name="BookMark8"/>
      <w:bookmarkEnd w:id="145"/>
      <w:r w:rsidRPr="00ED1456">
        <w:rPr>
          <w:rFonts w:ascii="宋体" w:hAnsi="Times New Roman" w:hint="eastAsia"/>
          <w:kern w:val="0"/>
          <w:szCs w:val="20"/>
        </w:rPr>
        <w:t>[1] T/CACM XXX—2016 中药材商品规格等级 枳壳</w:t>
      </w:r>
    </w:p>
    <w:p w14:paraId="5FAE34C2" w14:textId="77777777" w:rsidR="00ED1456" w:rsidRPr="00ED1456" w:rsidRDefault="00ED1456" w:rsidP="00ED1456">
      <w:pPr>
        <w:widowControl/>
        <w:autoSpaceDE w:val="0"/>
        <w:autoSpaceDN w:val="0"/>
        <w:adjustRightInd/>
        <w:spacing w:line="240" w:lineRule="auto"/>
        <w:ind w:firstLineChars="200" w:firstLine="420"/>
        <w:rPr>
          <w:rFonts w:ascii="宋体" w:hAnsi="Times New Roman"/>
          <w:kern w:val="0"/>
          <w:szCs w:val="20"/>
        </w:rPr>
      </w:pPr>
      <w:r w:rsidRPr="00ED1456">
        <w:rPr>
          <w:rFonts w:ascii="宋体" w:hAnsi="Times New Roman" w:hint="eastAsia"/>
          <w:kern w:val="0"/>
          <w:szCs w:val="20"/>
        </w:rPr>
        <w:t>[2] 国家中医药管理局. 七十六种药材商品规格标准[S]</w:t>
      </w:r>
    </w:p>
    <w:p w14:paraId="392ADB8E" w14:textId="46662304" w:rsidR="00ED1456" w:rsidRPr="00ED1456" w:rsidRDefault="00ED1456" w:rsidP="00ED1456">
      <w:pPr>
        <w:widowControl/>
        <w:autoSpaceDE w:val="0"/>
        <w:autoSpaceDN w:val="0"/>
        <w:adjustRightInd/>
        <w:spacing w:line="240" w:lineRule="auto"/>
        <w:ind w:firstLineChars="200" w:firstLine="420"/>
        <w:rPr>
          <w:rFonts w:ascii="宋体" w:hAnsi="Times New Roman"/>
          <w:kern w:val="0"/>
          <w:szCs w:val="20"/>
        </w:rPr>
      </w:pPr>
      <w:r w:rsidRPr="00ED1456">
        <w:rPr>
          <w:rFonts w:ascii="宋体" w:hAnsi="Times New Roman" w:hint="eastAsia"/>
          <w:kern w:val="0"/>
          <w:szCs w:val="20"/>
        </w:rPr>
        <w:t>[3]</w:t>
      </w:r>
      <w:r w:rsidR="006631E3" w:rsidRPr="006631E3">
        <w:rPr>
          <w:rFonts w:ascii="宋体" w:hAnsi="Times New Roman" w:hint="eastAsia"/>
          <w:kern w:val="0"/>
          <w:szCs w:val="20"/>
        </w:rPr>
        <w:t xml:space="preserve"> </w:t>
      </w:r>
      <w:r w:rsidR="006631E3" w:rsidRPr="00ED1456">
        <w:rPr>
          <w:rFonts w:ascii="宋体" w:hAnsi="Times New Roman" w:hint="eastAsia"/>
          <w:kern w:val="0"/>
          <w:szCs w:val="20"/>
        </w:rPr>
        <w:t>SB/T 11173-2016中药材商品规格等级通则[S]</w:t>
      </w:r>
    </w:p>
    <w:p w14:paraId="3C35B1B3" w14:textId="21785DB8" w:rsidR="00ED1456" w:rsidRPr="00ED1456" w:rsidRDefault="00ED1456" w:rsidP="00ED1456">
      <w:pPr>
        <w:widowControl/>
        <w:autoSpaceDE w:val="0"/>
        <w:autoSpaceDN w:val="0"/>
        <w:adjustRightInd/>
        <w:spacing w:line="240" w:lineRule="auto"/>
        <w:ind w:firstLineChars="200" w:firstLine="420"/>
        <w:rPr>
          <w:rFonts w:ascii="宋体" w:hAnsi="Times New Roman"/>
          <w:kern w:val="0"/>
          <w:szCs w:val="20"/>
        </w:rPr>
      </w:pPr>
      <w:r w:rsidRPr="00ED1456">
        <w:rPr>
          <w:rFonts w:ascii="宋体" w:hAnsi="Times New Roman" w:hint="eastAsia"/>
          <w:kern w:val="0"/>
          <w:szCs w:val="20"/>
        </w:rPr>
        <w:t>[4]</w:t>
      </w:r>
      <w:r w:rsidR="006631E3" w:rsidRPr="006631E3">
        <w:rPr>
          <w:rFonts w:ascii="宋体" w:hAnsi="Times New Roman" w:hint="eastAsia"/>
          <w:kern w:val="0"/>
          <w:szCs w:val="20"/>
        </w:rPr>
        <w:t xml:space="preserve"> </w:t>
      </w:r>
      <w:r w:rsidR="006631E3" w:rsidRPr="00ED1456">
        <w:rPr>
          <w:rFonts w:ascii="宋体" w:hAnsi="Times New Roman" w:hint="eastAsia"/>
          <w:kern w:val="0"/>
          <w:szCs w:val="20"/>
        </w:rPr>
        <w:t>GB/T 8170 数值</w:t>
      </w:r>
      <w:proofErr w:type="gramStart"/>
      <w:r w:rsidR="006631E3" w:rsidRPr="00ED1456">
        <w:rPr>
          <w:rFonts w:ascii="宋体" w:hAnsi="Times New Roman" w:hint="eastAsia"/>
          <w:kern w:val="0"/>
          <w:szCs w:val="20"/>
        </w:rPr>
        <w:t>修约规则</w:t>
      </w:r>
      <w:proofErr w:type="gramEnd"/>
      <w:r w:rsidR="006631E3" w:rsidRPr="00ED1456">
        <w:rPr>
          <w:rFonts w:ascii="宋体" w:hAnsi="Times New Roman" w:hint="eastAsia"/>
          <w:kern w:val="0"/>
          <w:szCs w:val="20"/>
        </w:rPr>
        <w:t>与极限数值的表示和判定[S]</w:t>
      </w:r>
    </w:p>
    <w:p w14:paraId="32F72954" w14:textId="27000855" w:rsidR="00ED1456" w:rsidRPr="00ED1456" w:rsidRDefault="00ED1456" w:rsidP="006631E3">
      <w:pPr>
        <w:widowControl/>
        <w:autoSpaceDE w:val="0"/>
        <w:autoSpaceDN w:val="0"/>
        <w:adjustRightInd/>
        <w:spacing w:line="240" w:lineRule="auto"/>
        <w:ind w:firstLineChars="200" w:firstLine="420"/>
        <w:rPr>
          <w:rFonts w:ascii="宋体" w:hAnsi="Times New Roman"/>
          <w:kern w:val="0"/>
          <w:szCs w:val="20"/>
        </w:rPr>
      </w:pPr>
    </w:p>
    <w:p w14:paraId="75EE3553" w14:textId="77777777" w:rsidR="00182A44" w:rsidRDefault="00000000" w:rsidP="003E4E89">
      <w:pPr>
        <w:pStyle w:val="afffff5"/>
        <w:ind w:firstLineChars="1700" w:firstLine="3570"/>
        <w:rPr>
          <w:color w:val="212121"/>
        </w:rPr>
      </w:pPr>
      <w:r>
        <w:rPr>
          <w:rFonts w:hint="eastAsia"/>
          <w:noProof/>
          <w:color w:val="212121"/>
        </w:rPr>
        <w:drawing>
          <wp:inline distT="0" distB="0" distL="0" distR="0" wp14:anchorId="16657D0B" wp14:editId="4E7AD0EF">
            <wp:extent cx="1485900" cy="317500"/>
            <wp:effectExtent l="0" t="0" r="0" b="6350"/>
            <wp:docPr id="1053722153" name="图片 1"/>
            <wp:cNvGraphicFramePr/>
            <a:graphic xmlns:a="http://schemas.openxmlformats.org/drawingml/2006/main">
              <a:graphicData uri="http://schemas.openxmlformats.org/drawingml/2006/picture">
                <pic:pic xmlns:pic="http://schemas.openxmlformats.org/drawingml/2006/picture">
                  <pic:nvPicPr>
                    <pic:cNvPr id="1053722153" name="图片 1"/>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55"/>
    </w:p>
    <w:sectPr w:rsidR="00182A44">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AC4B02" w14:textId="77777777" w:rsidR="004A6EC8" w:rsidRDefault="004A6EC8">
      <w:pPr>
        <w:spacing w:line="240" w:lineRule="auto"/>
      </w:pPr>
      <w:r>
        <w:separator/>
      </w:r>
    </w:p>
  </w:endnote>
  <w:endnote w:type="continuationSeparator" w:id="0">
    <w:p w14:paraId="65235A34" w14:textId="77777777" w:rsidR="004A6EC8" w:rsidRDefault="004A6E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5F882" w14:textId="77777777" w:rsidR="00182A44"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C9051" w14:textId="77777777" w:rsidR="00182A44" w:rsidRDefault="00182A44">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14C76" w14:textId="77777777" w:rsidR="00182A44" w:rsidRDefault="00000000">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B561A" w14:textId="77777777" w:rsidR="004A6EC8" w:rsidRDefault="004A6EC8">
      <w:pPr>
        <w:spacing w:line="240" w:lineRule="auto"/>
      </w:pPr>
      <w:r>
        <w:separator/>
      </w:r>
    </w:p>
  </w:footnote>
  <w:footnote w:type="continuationSeparator" w:id="0">
    <w:p w14:paraId="28C41B0B" w14:textId="77777777" w:rsidR="004A6EC8" w:rsidRDefault="004A6EC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25364" w14:textId="77777777" w:rsidR="00182A44"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AE67F" w14:textId="77777777" w:rsidR="00182A44" w:rsidRDefault="00182A44">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F8332" w14:textId="2EDD7673" w:rsidR="00182A44" w:rsidRDefault="00000000">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82256E">
      <w:rPr>
        <w:noProof/>
      </w:rPr>
      <w:t>Q/YYL 0007—2025</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373D8" w14:textId="60750C8A" w:rsidR="00182A44" w:rsidRDefault="00000000">
    <w:pPr>
      <w:pStyle w:val="afffffa"/>
      <w:rPr>
        <w:rFonts w:hint="eastAsia"/>
      </w:rPr>
    </w:pPr>
    <w:r>
      <w:fldChar w:fldCharType="begin"/>
    </w:r>
    <w:r>
      <w:instrText xml:space="preserve"> STYLEREF  标准文件_文件编号  \* MERGEFORMAT </w:instrText>
    </w:r>
    <w:r>
      <w:fldChar w:fldCharType="separate"/>
    </w:r>
    <w:r w:rsidR="0082256E">
      <w:rPr>
        <w:rFonts w:hint="eastAsia"/>
        <w:noProof/>
      </w:rPr>
      <w:t>Q/YYL 0007—2025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8572000C"/>
    <w:lvl w:ilvl="0">
      <w:start w:val="1"/>
      <w:numFmt w:val="upperLetter"/>
      <w:pStyle w:val="aff3"/>
      <w:suff w:val="nothing"/>
      <w:lvlText w:val="附录%1"/>
      <w:lvlJc w:val="left"/>
      <w:pPr>
        <w:ind w:left="0" w:firstLine="0"/>
      </w:pPr>
      <w:rPr>
        <w:rFonts w:hint="eastAsia"/>
        <w:spacing w:val="100"/>
        <w:lang w:val="en-US"/>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789396614">
    <w:abstractNumId w:val="0"/>
  </w:num>
  <w:num w:numId="2" w16cid:durableId="824248772">
    <w:abstractNumId w:val="27"/>
  </w:num>
  <w:num w:numId="3" w16cid:durableId="1931232371">
    <w:abstractNumId w:val="5"/>
  </w:num>
  <w:num w:numId="4" w16cid:durableId="1223952798">
    <w:abstractNumId w:val="23"/>
  </w:num>
  <w:num w:numId="5" w16cid:durableId="1898513334">
    <w:abstractNumId w:val="18"/>
  </w:num>
  <w:num w:numId="6" w16cid:durableId="86535523">
    <w:abstractNumId w:val="13"/>
  </w:num>
  <w:num w:numId="7" w16cid:durableId="746877723">
    <w:abstractNumId w:val="8"/>
  </w:num>
  <w:num w:numId="8" w16cid:durableId="1217663230">
    <w:abstractNumId w:val="3"/>
  </w:num>
  <w:num w:numId="9" w16cid:durableId="257296999">
    <w:abstractNumId w:val="9"/>
  </w:num>
  <w:num w:numId="10" w16cid:durableId="1487092602">
    <w:abstractNumId w:val="16"/>
  </w:num>
  <w:num w:numId="11" w16cid:durableId="1102535003">
    <w:abstractNumId w:val="25"/>
  </w:num>
  <w:num w:numId="12" w16cid:durableId="349650327">
    <w:abstractNumId w:val="11"/>
  </w:num>
  <w:num w:numId="13" w16cid:durableId="947784676">
    <w:abstractNumId w:val="12"/>
  </w:num>
  <w:num w:numId="14" w16cid:durableId="720442595">
    <w:abstractNumId w:val="7"/>
  </w:num>
  <w:num w:numId="15" w16cid:durableId="1743868276">
    <w:abstractNumId w:val="19"/>
  </w:num>
  <w:num w:numId="16" w16cid:durableId="1376271126">
    <w:abstractNumId w:val="21"/>
  </w:num>
  <w:num w:numId="17" w16cid:durableId="1290471019">
    <w:abstractNumId w:val="17"/>
  </w:num>
  <w:num w:numId="18" w16cid:durableId="507670762">
    <w:abstractNumId w:val="29"/>
  </w:num>
  <w:num w:numId="19" w16cid:durableId="1617327820">
    <w:abstractNumId w:val="15"/>
  </w:num>
  <w:num w:numId="20" w16cid:durableId="1098915751">
    <w:abstractNumId w:val="1"/>
  </w:num>
  <w:num w:numId="21" w16cid:durableId="503907732">
    <w:abstractNumId w:val="10"/>
  </w:num>
  <w:num w:numId="22" w16cid:durableId="437524784">
    <w:abstractNumId w:val="30"/>
  </w:num>
  <w:num w:numId="23" w16cid:durableId="181743919">
    <w:abstractNumId w:val="20"/>
  </w:num>
  <w:num w:numId="24" w16cid:durableId="792090425">
    <w:abstractNumId w:val="6"/>
  </w:num>
  <w:num w:numId="25" w16cid:durableId="677461310">
    <w:abstractNumId w:val="26"/>
  </w:num>
  <w:num w:numId="26" w16cid:durableId="158813180">
    <w:abstractNumId w:val="28"/>
  </w:num>
  <w:num w:numId="27" w16cid:durableId="206530346">
    <w:abstractNumId w:val="2"/>
  </w:num>
  <w:num w:numId="28" w16cid:durableId="311296377">
    <w:abstractNumId w:val="4"/>
  </w:num>
  <w:num w:numId="29" w16cid:durableId="423502183">
    <w:abstractNumId w:val="14"/>
  </w:num>
  <w:num w:numId="30" w16cid:durableId="1196768717">
    <w:abstractNumId w:val="24"/>
  </w:num>
  <w:num w:numId="31" w16cid:durableId="1421873030">
    <w:abstractNumId w:val="22"/>
  </w:num>
  <w:num w:numId="32" w16cid:durableId="152485811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ocumentProtection w:edit="forms" w:enforcement="1" w:cryptProviderType="rsaAES" w:cryptAlgorithmClass="hash" w:cryptAlgorithmType="typeAny" w:cryptAlgorithmSid="14" w:cryptSpinCount="100000" w:hash="ivP4zBDoO1JUpYCEsfsPmzQcbcirE7QeBz5RHHNn2fKtj80cC+oUm5Lrq4gHSEDyfT2tmyecEPKd+ZF29AQapw==" w:salt="AL/aqI3kNw+BrGRVheeyjA=="/>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FjZjBhYmY3MzA3NmNkYTQ3NjI4MTE0Y2I3ZWRjNjgifQ=="/>
  </w:docVars>
  <w:rsids>
    <w:rsidRoot w:val="00853E21"/>
    <w:rsid w:val="0000040A"/>
    <w:rsid w:val="00000A94"/>
    <w:rsid w:val="00001972"/>
    <w:rsid w:val="00001D9A"/>
    <w:rsid w:val="0000380F"/>
    <w:rsid w:val="00007B3A"/>
    <w:rsid w:val="000107E0"/>
    <w:rsid w:val="0001099D"/>
    <w:rsid w:val="00011FDE"/>
    <w:rsid w:val="00012FFD"/>
    <w:rsid w:val="00014162"/>
    <w:rsid w:val="00014340"/>
    <w:rsid w:val="00016A9C"/>
    <w:rsid w:val="00022184"/>
    <w:rsid w:val="00022762"/>
    <w:rsid w:val="000238E0"/>
    <w:rsid w:val="000249DB"/>
    <w:rsid w:val="000258CF"/>
    <w:rsid w:val="0002595E"/>
    <w:rsid w:val="000303C3"/>
    <w:rsid w:val="0003193A"/>
    <w:rsid w:val="000331D3"/>
    <w:rsid w:val="000346A5"/>
    <w:rsid w:val="000359C3"/>
    <w:rsid w:val="00035A7D"/>
    <w:rsid w:val="000365ED"/>
    <w:rsid w:val="0004249A"/>
    <w:rsid w:val="00043282"/>
    <w:rsid w:val="00044286"/>
    <w:rsid w:val="000462F0"/>
    <w:rsid w:val="00047F28"/>
    <w:rsid w:val="000503AA"/>
    <w:rsid w:val="000506A1"/>
    <w:rsid w:val="000515DD"/>
    <w:rsid w:val="0005265A"/>
    <w:rsid w:val="000539DD"/>
    <w:rsid w:val="00053BD3"/>
    <w:rsid w:val="00054734"/>
    <w:rsid w:val="000556ED"/>
    <w:rsid w:val="00055FE2"/>
    <w:rsid w:val="0005616F"/>
    <w:rsid w:val="00060C2E"/>
    <w:rsid w:val="00061033"/>
    <w:rsid w:val="000619E9"/>
    <w:rsid w:val="000622D4"/>
    <w:rsid w:val="0006357D"/>
    <w:rsid w:val="00067F1E"/>
    <w:rsid w:val="00071CC0"/>
    <w:rsid w:val="000731B5"/>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3B2"/>
    <w:rsid w:val="000E4C9E"/>
    <w:rsid w:val="000E6FD7"/>
    <w:rsid w:val="000E7026"/>
    <w:rsid w:val="000F06E1"/>
    <w:rsid w:val="000F0E3C"/>
    <w:rsid w:val="000F19D5"/>
    <w:rsid w:val="000F4AEA"/>
    <w:rsid w:val="000F67E9"/>
    <w:rsid w:val="00104926"/>
    <w:rsid w:val="00112769"/>
    <w:rsid w:val="00113B1E"/>
    <w:rsid w:val="0011711C"/>
    <w:rsid w:val="001178F7"/>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57A"/>
    <w:rsid w:val="00153C7E"/>
    <w:rsid w:val="00154D6F"/>
    <w:rsid w:val="00156B25"/>
    <w:rsid w:val="00156E1A"/>
    <w:rsid w:val="0015761F"/>
    <w:rsid w:val="0015768E"/>
    <w:rsid w:val="00157894"/>
    <w:rsid w:val="00157B55"/>
    <w:rsid w:val="001642FA"/>
    <w:rsid w:val="001649EB"/>
    <w:rsid w:val="00164BAF"/>
    <w:rsid w:val="00164FA8"/>
    <w:rsid w:val="00165065"/>
    <w:rsid w:val="00165434"/>
    <w:rsid w:val="0016580B"/>
    <w:rsid w:val="00165F49"/>
    <w:rsid w:val="00166B88"/>
    <w:rsid w:val="001672BD"/>
    <w:rsid w:val="0016770A"/>
    <w:rsid w:val="00167826"/>
    <w:rsid w:val="00170804"/>
    <w:rsid w:val="001708E9"/>
    <w:rsid w:val="00171250"/>
    <w:rsid w:val="0017295C"/>
    <w:rsid w:val="0017340B"/>
    <w:rsid w:val="00173FB1"/>
    <w:rsid w:val="00176DFD"/>
    <w:rsid w:val="00182A44"/>
    <w:rsid w:val="001852C9"/>
    <w:rsid w:val="00190087"/>
    <w:rsid w:val="00190A41"/>
    <w:rsid w:val="001913C4"/>
    <w:rsid w:val="0019348F"/>
    <w:rsid w:val="00193A07"/>
    <w:rsid w:val="00194C95"/>
    <w:rsid w:val="00195C34"/>
    <w:rsid w:val="00196EF5"/>
    <w:rsid w:val="001A1A53"/>
    <w:rsid w:val="001A234A"/>
    <w:rsid w:val="001A4CF3"/>
    <w:rsid w:val="001A76FA"/>
    <w:rsid w:val="001B06E8"/>
    <w:rsid w:val="001B4C45"/>
    <w:rsid w:val="001B71D0"/>
    <w:rsid w:val="001B71EE"/>
    <w:rsid w:val="001C04A8"/>
    <w:rsid w:val="001C0C0E"/>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0FF2"/>
    <w:rsid w:val="001F143A"/>
    <w:rsid w:val="001F1605"/>
    <w:rsid w:val="001F1F3F"/>
    <w:rsid w:val="001F2508"/>
    <w:rsid w:val="001F3E1E"/>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22BE"/>
    <w:rsid w:val="002253A1"/>
    <w:rsid w:val="00225CF8"/>
    <w:rsid w:val="0022794E"/>
    <w:rsid w:val="00233D64"/>
    <w:rsid w:val="0023482A"/>
    <w:rsid w:val="002359CB"/>
    <w:rsid w:val="00243540"/>
    <w:rsid w:val="0024497B"/>
    <w:rsid w:val="0024515B"/>
    <w:rsid w:val="00246021"/>
    <w:rsid w:val="0024666E"/>
    <w:rsid w:val="00247742"/>
    <w:rsid w:val="00247F52"/>
    <w:rsid w:val="00250888"/>
    <w:rsid w:val="00250B25"/>
    <w:rsid w:val="00250BBE"/>
    <w:rsid w:val="002515C2"/>
    <w:rsid w:val="0025194F"/>
    <w:rsid w:val="0026148A"/>
    <w:rsid w:val="00261620"/>
    <w:rsid w:val="00262696"/>
    <w:rsid w:val="00263D25"/>
    <w:rsid w:val="002643C3"/>
    <w:rsid w:val="00264A0C"/>
    <w:rsid w:val="00266EEB"/>
    <w:rsid w:val="00267EF4"/>
    <w:rsid w:val="00270CB8"/>
    <w:rsid w:val="00272B08"/>
    <w:rsid w:val="0027565F"/>
    <w:rsid w:val="00281BB8"/>
    <w:rsid w:val="00281E9E"/>
    <w:rsid w:val="00282405"/>
    <w:rsid w:val="00285170"/>
    <w:rsid w:val="00285361"/>
    <w:rsid w:val="00291C50"/>
    <w:rsid w:val="00292D60"/>
    <w:rsid w:val="00293B30"/>
    <w:rsid w:val="00294D34"/>
    <w:rsid w:val="00294E3B"/>
    <w:rsid w:val="00296193"/>
    <w:rsid w:val="00296C66"/>
    <w:rsid w:val="00296EBE"/>
    <w:rsid w:val="002974E3"/>
    <w:rsid w:val="002A084B"/>
    <w:rsid w:val="002A1260"/>
    <w:rsid w:val="002A1589"/>
    <w:rsid w:val="002A1608"/>
    <w:rsid w:val="002A18C0"/>
    <w:rsid w:val="002A25DC"/>
    <w:rsid w:val="002A3AAB"/>
    <w:rsid w:val="002A4CEA"/>
    <w:rsid w:val="002A5977"/>
    <w:rsid w:val="002A5A13"/>
    <w:rsid w:val="002A757F"/>
    <w:rsid w:val="002A7F44"/>
    <w:rsid w:val="002B0C40"/>
    <w:rsid w:val="002B1966"/>
    <w:rsid w:val="002B4508"/>
    <w:rsid w:val="002B5779"/>
    <w:rsid w:val="002B686C"/>
    <w:rsid w:val="002B7332"/>
    <w:rsid w:val="002B7F51"/>
    <w:rsid w:val="002C09E7"/>
    <w:rsid w:val="002C1E06"/>
    <w:rsid w:val="002C3F07"/>
    <w:rsid w:val="002C5278"/>
    <w:rsid w:val="002C7EBB"/>
    <w:rsid w:val="002D06C1"/>
    <w:rsid w:val="002D2937"/>
    <w:rsid w:val="002D42B5"/>
    <w:rsid w:val="002D4F1A"/>
    <w:rsid w:val="002D6EC6"/>
    <w:rsid w:val="002D79AC"/>
    <w:rsid w:val="002E039D"/>
    <w:rsid w:val="002E4D5A"/>
    <w:rsid w:val="002E6326"/>
    <w:rsid w:val="002F30E0"/>
    <w:rsid w:val="002F35E4"/>
    <w:rsid w:val="002F3730"/>
    <w:rsid w:val="002F38E1"/>
    <w:rsid w:val="002F6DFF"/>
    <w:rsid w:val="002F7AF6"/>
    <w:rsid w:val="00300E63"/>
    <w:rsid w:val="00302F5F"/>
    <w:rsid w:val="0030441D"/>
    <w:rsid w:val="00306063"/>
    <w:rsid w:val="0030633C"/>
    <w:rsid w:val="00313B85"/>
    <w:rsid w:val="003150E5"/>
    <w:rsid w:val="00317988"/>
    <w:rsid w:val="0032059F"/>
    <w:rsid w:val="003221B4"/>
    <w:rsid w:val="0032258D"/>
    <w:rsid w:val="00322E62"/>
    <w:rsid w:val="00324D13"/>
    <w:rsid w:val="00324EDD"/>
    <w:rsid w:val="00326063"/>
    <w:rsid w:val="003331E4"/>
    <w:rsid w:val="003356F0"/>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67959"/>
    <w:rsid w:val="0036795A"/>
    <w:rsid w:val="003705F4"/>
    <w:rsid w:val="00370D58"/>
    <w:rsid w:val="00371316"/>
    <w:rsid w:val="00376713"/>
    <w:rsid w:val="00381815"/>
    <w:rsid w:val="003819AF"/>
    <w:rsid w:val="003820E9"/>
    <w:rsid w:val="00382DE7"/>
    <w:rsid w:val="00384FFC"/>
    <w:rsid w:val="0038616D"/>
    <w:rsid w:val="003872FC"/>
    <w:rsid w:val="00387ADC"/>
    <w:rsid w:val="00390020"/>
    <w:rsid w:val="003903D6"/>
    <w:rsid w:val="00390EE6"/>
    <w:rsid w:val="0039118F"/>
    <w:rsid w:val="00392AD7"/>
    <w:rsid w:val="003938D9"/>
    <w:rsid w:val="00394376"/>
    <w:rsid w:val="003943FF"/>
    <w:rsid w:val="003974EB"/>
    <w:rsid w:val="00397CC5"/>
    <w:rsid w:val="003A1582"/>
    <w:rsid w:val="003A3DB1"/>
    <w:rsid w:val="003A4077"/>
    <w:rsid w:val="003A6A04"/>
    <w:rsid w:val="003B09AD"/>
    <w:rsid w:val="003B1F18"/>
    <w:rsid w:val="003B47C2"/>
    <w:rsid w:val="003B5BF0"/>
    <w:rsid w:val="003B60BF"/>
    <w:rsid w:val="003B6BE3"/>
    <w:rsid w:val="003C010C"/>
    <w:rsid w:val="003C0A6C"/>
    <w:rsid w:val="003C14F8"/>
    <w:rsid w:val="003C1CD6"/>
    <w:rsid w:val="003C319F"/>
    <w:rsid w:val="003C4D8A"/>
    <w:rsid w:val="003C4E3F"/>
    <w:rsid w:val="003C5A43"/>
    <w:rsid w:val="003D0519"/>
    <w:rsid w:val="003D0FF6"/>
    <w:rsid w:val="003D262C"/>
    <w:rsid w:val="003D6D61"/>
    <w:rsid w:val="003E091D"/>
    <w:rsid w:val="003E1C53"/>
    <w:rsid w:val="003E2A69"/>
    <w:rsid w:val="003E2D49"/>
    <w:rsid w:val="003E2FD4"/>
    <w:rsid w:val="003E49F6"/>
    <w:rsid w:val="003E4E89"/>
    <w:rsid w:val="003E660F"/>
    <w:rsid w:val="003F0841"/>
    <w:rsid w:val="003F23D3"/>
    <w:rsid w:val="003F3F08"/>
    <w:rsid w:val="003F49F1"/>
    <w:rsid w:val="003F6272"/>
    <w:rsid w:val="00400E72"/>
    <w:rsid w:val="00401400"/>
    <w:rsid w:val="00404869"/>
    <w:rsid w:val="00405884"/>
    <w:rsid w:val="00406CB1"/>
    <w:rsid w:val="00407D39"/>
    <w:rsid w:val="0041477A"/>
    <w:rsid w:val="004167A3"/>
    <w:rsid w:val="00417191"/>
    <w:rsid w:val="00432334"/>
    <w:rsid w:val="00432DAA"/>
    <w:rsid w:val="00434305"/>
    <w:rsid w:val="00435DF7"/>
    <w:rsid w:val="004402CE"/>
    <w:rsid w:val="0044083F"/>
    <w:rsid w:val="004409C1"/>
    <w:rsid w:val="00441AE7"/>
    <w:rsid w:val="00445574"/>
    <w:rsid w:val="004467FB"/>
    <w:rsid w:val="00446C07"/>
    <w:rsid w:val="00451660"/>
    <w:rsid w:val="00452D6B"/>
    <w:rsid w:val="00454484"/>
    <w:rsid w:val="0045517B"/>
    <w:rsid w:val="00463B77"/>
    <w:rsid w:val="00463C7B"/>
    <w:rsid w:val="004644A6"/>
    <w:rsid w:val="004659BD"/>
    <w:rsid w:val="00470775"/>
    <w:rsid w:val="004746B1"/>
    <w:rsid w:val="0047583F"/>
    <w:rsid w:val="00475DE8"/>
    <w:rsid w:val="00481C44"/>
    <w:rsid w:val="004829A6"/>
    <w:rsid w:val="00484936"/>
    <w:rsid w:val="00485C89"/>
    <w:rsid w:val="00486BE3"/>
    <w:rsid w:val="004905E4"/>
    <w:rsid w:val="00490A89"/>
    <w:rsid w:val="00490AB4"/>
    <w:rsid w:val="004927DD"/>
    <w:rsid w:val="00492F02"/>
    <w:rsid w:val="004939AE"/>
    <w:rsid w:val="0049703D"/>
    <w:rsid w:val="00497A8C"/>
    <w:rsid w:val="004A12DF"/>
    <w:rsid w:val="004A1BA8"/>
    <w:rsid w:val="004A4B57"/>
    <w:rsid w:val="004A63FA"/>
    <w:rsid w:val="004A6EC8"/>
    <w:rsid w:val="004B0272"/>
    <w:rsid w:val="004B2701"/>
    <w:rsid w:val="004B2E1B"/>
    <w:rsid w:val="004B3AA8"/>
    <w:rsid w:val="004B3E93"/>
    <w:rsid w:val="004B68E5"/>
    <w:rsid w:val="004C1FBC"/>
    <w:rsid w:val="004C3F1D"/>
    <w:rsid w:val="004C458D"/>
    <w:rsid w:val="004C526C"/>
    <w:rsid w:val="004C7556"/>
    <w:rsid w:val="004C7E8B"/>
    <w:rsid w:val="004C7E9D"/>
    <w:rsid w:val="004C7F67"/>
    <w:rsid w:val="004D076D"/>
    <w:rsid w:val="004D0EF1"/>
    <w:rsid w:val="004D2253"/>
    <w:rsid w:val="004D3403"/>
    <w:rsid w:val="004D4406"/>
    <w:rsid w:val="004D7C42"/>
    <w:rsid w:val="004E0465"/>
    <w:rsid w:val="004E127B"/>
    <w:rsid w:val="004E1C0A"/>
    <w:rsid w:val="004E30C5"/>
    <w:rsid w:val="004E4AA5"/>
    <w:rsid w:val="004E4AEE"/>
    <w:rsid w:val="004E59E3"/>
    <w:rsid w:val="004E67C0"/>
    <w:rsid w:val="004F2C7F"/>
    <w:rsid w:val="004F2D05"/>
    <w:rsid w:val="004F391A"/>
    <w:rsid w:val="004F3CFB"/>
    <w:rsid w:val="004F3D61"/>
    <w:rsid w:val="004F6456"/>
    <w:rsid w:val="004F696E"/>
    <w:rsid w:val="004F6C71"/>
    <w:rsid w:val="00501139"/>
    <w:rsid w:val="0050363E"/>
    <w:rsid w:val="005039BC"/>
    <w:rsid w:val="005043BB"/>
    <w:rsid w:val="00504A3D"/>
    <w:rsid w:val="00505767"/>
    <w:rsid w:val="005073F0"/>
    <w:rsid w:val="00510A7B"/>
    <w:rsid w:val="00512F6E"/>
    <w:rsid w:val="00513038"/>
    <w:rsid w:val="00514049"/>
    <w:rsid w:val="00514174"/>
    <w:rsid w:val="00516088"/>
    <w:rsid w:val="00516B0B"/>
    <w:rsid w:val="005220EC"/>
    <w:rsid w:val="00523F95"/>
    <w:rsid w:val="00524D65"/>
    <w:rsid w:val="00525B16"/>
    <w:rsid w:val="00530A9F"/>
    <w:rsid w:val="00533113"/>
    <w:rsid w:val="00533D04"/>
    <w:rsid w:val="00534804"/>
    <w:rsid w:val="00534BDF"/>
    <w:rsid w:val="005354EA"/>
    <w:rsid w:val="0053585F"/>
    <w:rsid w:val="00535EC4"/>
    <w:rsid w:val="00535ED9"/>
    <w:rsid w:val="0053692B"/>
    <w:rsid w:val="005402D4"/>
    <w:rsid w:val="00541853"/>
    <w:rsid w:val="00543BDA"/>
    <w:rsid w:val="005441CC"/>
    <w:rsid w:val="005479DA"/>
    <w:rsid w:val="00547BCC"/>
    <w:rsid w:val="0055013B"/>
    <w:rsid w:val="00551F6F"/>
    <w:rsid w:val="005537F3"/>
    <w:rsid w:val="00555044"/>
    <w:rsid w:val="00560391"/>
    <w:rsid w:val="005608D5"/>
    <w:rsid w:val="00561475"/>
    <w:rsid w:val="0056487B"/>
    <w:rsid w:val="00564FB9"/>
    <w:rsid w:val="00573D9E"/>
    <w:rsid w:val="005801E3"/>
    <w:rsid w:val="00581802"/>
    <w:rsid w:val="005836A8"/>
    <w:rsid w:val="0058409C"/>
    <w:rsid w:val="00584262"/>
    <w:rsid w:val="00586630"/>
    <w:rsid w:val="00586958"/>
    <w:rsid w:val="00587ADD"/>
    <w:rsid w:val="00595265"/>
    <w:rsid w:val="00596160"/>
    <w:rsid w:val="005966E2"/>
    <w:rsid w:val="00597007"/>
    <w:rsid w:val="005A0966"/>
    <w:rsid w:val="005A11B7"/>
    <w:rsid w:val="005A260B"/>
    <w:rsid w:val="005A4A1B"/>
    <w:rsid w:val="005A7830"/>
    <w:rsid w:val="005A7FCE"/>
    <w:rsid w:val="005B0F3F"/>
    <w:rsid w:val="005B129B"/>
    <w:rsid w:val="005B4903"/>
    <w:rsid w:val="005B51CE"/>
    <w:rsid w:val="005B5885"/>
    <w:rsid w:val="005B5CD7"/>
    <w:rsid w:val="005B6CF6"/>
    <w:rsid w:val="005B7422"/>
    <w:rsid w:val="005C20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1E60"/>
    <w:rsid w:val="0060467F"/>
    <w:rsid w:val="00604784"/>
    <w:rsid w:val="00606419"/>
    <w:rsid w:val="00607D29"/>
    <w:rsid w:val="00612952"/>
    <w:rsid w:val="00614CC1"/>
    <w:rsid w:val="00615A9D"/>
    <w:rsid w:val="00617387"/>
    <w:rsid w:val="006205D6"/>
    <w:rsid w:val="006252D8"/>
    <w:rsid w:val="006259BC"/>
    <w:rsid w:val="0062636B"/>
    <w:rsid w:val="00631D8A"/>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2BD4"/>
    <w:rsid w:val="00663084"/>
    <w:rsid w:val="006631E3"/>
    <w:rsid w:val="00663B96"/>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1B01"/>
    <w:rsid w:val="006A07AA"/>
    <w:rsid w:val="006A1D4E"/>
    <w:rsid w:val="006A25E5"/>
    <w:rsid w:val="006A2B46"/>
    <w:rsid w:val="006A336D"/>
    <w:rsid w:val="006A37B9"/>
    <w:rsid w:val="006B1F2B"/>
    <w:rsid w:val="006B2672"/>
    <w:rsid w:val="006B54BF"/>
    <w:rsid w:val="006B5F44"/>
    <w:rsid w:val="006B5F90"/>
    <w:rsid w:val="006B62E4"/>
    <w:rsid w:val="006C1BBA"/>
    <w:rsid w:val="006C2079"/>
    <w:rsid w:val="006C30C1"/>
    <w:rsid w:val="006C5A62"/>
    <w:rsid w:val="006C5D68"/>
    <w:rsid w:val="006C6976"/>
    <w:rsid w:val="006C6DD0"/>
    <w:rsid w:val="006D0247"/>
    <w:rsid w:val="006D04EA"/>
    <w:rsid w:val="006D16C4"/>
    <w:rsid w:val="006D3E96"/>
    <w:rsid w:val="006D4515"/>
    <w:rsid w:val="006D488F"/>
    <w:rsid w:val="006D4BB1"/>
    <w:rsid w:val="006D6593"/>
    <w:rsid w:val="006E09B4"/>
    <w:rsid w:val="006E2724"/>
    <w:rsid w:val="006F03A8"/>
    <w:rsid w:val="006F2ACA"/>
    <w:rsid w:val="006F2ADC"/>
    <w:rsid w:val="006F2BFE"/>
    <w:rsid w:val="006F31E9"/>
    <w:rsid w:val="006F42E9"/>
    <w:rsid w:val="006F6284"/>
    <w:rsid w:val="006F6E08"/>
    <w:rsid w:val="007002C5"/>
    <w:rsid w:val="00704387"/>
    <w:rsid w:val="00707669"/>
    <w:rsid w:val="00711CBA"/>
    <w:rsid w:val="00711FB5"/>
    <w:rsid w:val="00712A01"/>
    <w:rsid w:val="00714F58"/>
    <w:rsid w:val="00716D37"/>
    <w:rsid w:val="007172CA"/>
    <w:rsid w:val="007224EE"/>
    <w:rsid w:val="00722FBF"/>
    <w:rsid w:val="00722FC2"/>
    <w:rsid w:val="00724E1B"/>
    <w:rsid w:val="00725949"/>
    <w:rsid w:val="00727FA2"/>
    <w:rsid w:val="007322D9"/>
    <w:rsid w:val="00732BC0"/>
    <w:rsid w:val="007353C7"/>
    <w:rsid w:val="0073720F"/>
    <w:rsid w:val="00737796"/>
    <w:rsid w:val="00740D4B"/>
    <w:rsid w:val="0074165C"/>
    <w:rsid w:val="00742C35"/>
    <w:rsid w:val="007432CA"/>
    <w:rsid w:val="007439EB"/>
    <w:rsid w:val="00743CB4"/>
    <w:rsid w:val="00743F0A"/>
    <w:rsid w:val="007444E8"/>
    <w:rsid w:val="0074548E"/>
    <w:rsid w:val="007455F3"/>
    <w:rsid w:val="00745773"/>
    <w:rsid w:val="0074674A"/>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A3A"/>
    <w:rsid w:val="00773C1F"/>
    <w:rsid w:val="00774DA4"/>
    <w:rsid w:val="00774FBA"/>
    <w:rsid w:val="00776599"/>
    <w:rsid w:val="0078114B"/>
    <w:rsid w:val="00781DD2"/>
    <w:rsid w:val="00783ECF"/>
    <w:rsid w:val="0078413A"/>
    <w:rsid w:val="00787829"/>
    <w:rsid w:val="00793B9E"/>
    <w:rsid w:val="007959E8"/>
    <w:rsid w:val="00795E9C"/>
    <w:rsid w:val="007A0521"/>
    <w:rsid w:val="007A1957"/>
    <w:rsid w:val="007A2E12"/>
    <w:rsid w:val="007A3475"/>
    <w:rsid w:val="007A41C8"/>
    <w:rsid w:val="007A54CE"/>
    <w:rsid w:val="007A6FD9"/>
    <w:rsid w:val="007A7FFA"/>
    <w:rsid w:val="007B04EB"/>
    <w:rsid w:val="007B0D4F"/>
    <w:rsid w:val="007B1142"/>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1B4F"/>
    <w:rsid w:val="007E702C"/>
    <w:rsid w:val="007F0ED8"/>
    <w:rsid w:val="007F0F63"/>
    <w:rsid w:val="007F3351"/>
    <w:rsid w:val="007F75CE"/>
    <w:rsid w:val="008013A4"/>
    <w:rsid w:val="008027CE"/>
    <w:rsid w:val="00802F42"/>
    <w:rsid w:val="00804383"/>
    <w:rsid w:val="00804BB7"/>
    <w:rsid w:val="00804D41"/>
    <w:rsid w:val="00810257"/>
    <w:rsid w:val="008104F5"/>
    <w:rsid w:val="00811072"/>
    <w:rsid w:val="00811369"/>
    <w:rsid w:val="00811A0B"/>
    <w:rsid w:val="00815419"/>
    <w:rsid w:val="00815A99"/>
    <w:rsid w:val="008163C8"/>
    <w:rsid w:val="008164A1"/>
    <w:rsid w:val="00816649"/>
    <w:rsid w:val="00817325"/>
    <w:rsid w:val="00820590"/>
    <w:rsid w:val="008209E6"/>
    <w:rsid w:val="0082256E"/>
    <w:rsid w:val="00823303"/>
    <w:rsid w:val="008233B2"/>
    <w:rsid w:val="00823A9F"/>
    <w:rsid w:val="00823C85"/>
    <w:rsid w:val="00824601"/>
    <w:rsid w:val="00825138"/>
    <w:rsid w:val="008269DD"/>
    <w:rsid w:val="00830621"/>
    <w:rsid w:val="00830E45"/>
    <w:rsid w:val="00831CC2"/>
    <w:rsid w:val="0083348C"/>
    <w:rsid w:val="008373D3"/>
    <w:rsid w:val="00840617"/>
    <w:rsid w:val="00840F84"/>
    <w:rsid w:val="00842A47"/>
    <w:rsid w:val="00843C13"/>
    <w:rsid w:val="00843F6A"/>
    <w:rsid w:val="008454F8"/>
    <w:rsid w:val="0085077C"/>
    <w:rsid w:val="0085173A"/>
    <w:rsid w:val="00853E21"/>
    <w:rsid w:val="008603CE"/>
    <w:rsid w:val="008608C2"/>
    <w:rsid w:val="008619DB"/>
    <w:rsid w:val="008620FC"/>
    <w:rsid w:val="008627A5"/>
    <w:rsid w:val="00863E05"/>
    <w:rsid w:val="008655C4"/>
    <w:rsid w:val="00865ACA"/>
    <w:rsid w:val="00865D28"/>
    <w:rsid w:val="00865F85"/>
    <w:rsid w:val="00867C10"/>
    <w:rsid w:val="00870439"/>
    <w:rsid w:val="00870DA1"/>
    <w:rsid w:val="00870F32"/>
    <w:rsid w:val="008750BA"/>
    <w:rsid w:val="00876186"/>
    <w:rsid w:val="0087620E"/>
    <w:rsid w:val="00877E1E"/>
    <w:rsid w:val="00883F93"/>
    <w:rsid w:val="00884DB3"/>
    <w:rsid w:val="00885A9D"/>
    <w:rsid w:val="008864F6"/>
    <w:rsid w:val="008868B3"/>
    <w:rsid w:val="0089049D"/>
    <w:rsid w:val="00891107"/>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08B"/>
    <w:rsid w:val="008D453D"/>
    <w:rsid w:val="008D53AD"/>
    <w:rsid w:val="008D562B"/>
    <w:rsid w:val="008D5733"/>
    <w:rsid w:val="008D622B"/>
    <w:rsid w:val="008D666C"/>
    <w:rsid w:val="008D7B54"/>
    <w:rsid w:val="008E0C9D"/>
    <w:rsid w:val="008E155C"/>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14DE"/>
    <w:rsid w:val="009363E9"/>
    <w:rsid w:val="009429D5"/>
    <w:rsid w:val="00942BF1"/>
    <w:rsid w:val="00945180"/>
    <w:rsid w:val="00945428"/>
    <w:rsid w:val="00945510"/>
    <w:rsid w:val="0094607B"/>
    <w:rsid w:val="00953604"/>
    <w:rsid w:val="0095496B"/>
    <w:rsid w:val="009610DC"/>
    <w:rsid w:val="00961490"/>
    <w:rsid w:val="0096381A"/>
    <w:rsid w:val="00965E04"/>
    <w:rsid w:val="009674AD"/>
    <w:rsid w:val="00970CDC"/>
    <w:rsid w:val="0097537E"/>
    <w:rsid w:val="00975727"/>
    <w:rsid w:val="00977010"/>
    <w:rsid w:val="00977D02"/>
    <w:rsid w:val="009809BB"/>
    <w:rsid w:val="0098364B"/>
    <w:rsid w:val="00985C28"/>
    <w:rsid w:val="0098780D"/>
    <w:rsid w:val="009911AF"/>
    <w:rsid w:val="00991875"/>
    <w:rsid w:val="00991F92"/>
    <w:rsid w:val="00992985"/>
    <w:rsid w:val="00993889"/>
    <w:rsid w:val="0099551B"/>
    <w:rsid w:val="00995946"/>
    <w:rsid w:val="00997BF1"/>
    <w:rsid w:val="009A089C"/>
    <w:rsid w:val="009A118E"/>
    <w:rsid w:val="009A21CD"/>
    <w:rsid w:val="009A278C"/>
    <w:rsid w:val="009A2A8A"/>
    <w:rsid w:val="009A2BC2"/>
    <w:rsid w:val="009A42C1"/>
    <w:rsid w:val="009A5429"/>
    <w:rsid w:val="009A72AD"/>
    <w:rsid w:val="009B09E0"/>
    <w:rsid w:val="009B0BC5"/>
    <w:rsid w:val="009B1247"/>
    <w:rsid w:val="009B58D7"/>
    <w:rsid w:val="009B6029"/>
    <w:rsid w:val="009B6971"/>
    <w:rsid w:val="009C0B18"/>
    <w:rsid w:val="009C27F1"/>
    <w:rsid w:val="009C3152"/>
    <w:rsid w:val="009C4CFA"/>
    <w:rsid w:val="009C5070"/>
    <w:rsid w:val="009D112C"/>
    <w:rsid w:val="009D47FA"/>
    <w:rsid w:val="009D4C5B"/>
    <w:rsid w:val="009D50D2"/>
    <w:rsid w:val="009D651A"/>
    <w:rsid w:val="009D6BCA"/>
    <w:rsid w:val="009D7CEC"/>
    <w:rsid w:val="009E0F62"/>
    <w:rsid w:val="009E4A58"/>
    <w:rsid w:val="009E5A2D"/>
    <w:rsid w:val="009E5AB2"/>
    <w:rsid w:val="009E6219"/>
    <w:rsid w:val="009F03B3"/>
    <w:rsid w:val="009F2505"/>
    <w:rsid w:val="009F42CF"/>
    <w:rsid w:val="00A0096C"/>
    <w:rsid w:val="00A01757"/>
    <w:rsid w:val="00A02595"/>
    <w:rsid w:val="00A028C0"/>
    <w:rsid w:val="00A02BAE"/>
    <w:rsid w:val="00A06A6B"/>
    <w:rsid w:val="00A06EA3"/>
    <w:rsid w:val="00A07A8E"/>
    <w:rsid w:val="00A07E47"/>
    <w:rsid w:val="00A122DF"/>
    <w:rsid w:val="00A129D0"/>
    <w:rsid w:val="00A12C33"/>
    <w:rsid w:val="00A138BA"/>
    <w:rsid w:val="00A14C8E"/>
    <w:rsid w:val="00A153D9"/>
    <w:rsid w:val="00A15F09"/>
    <w:rsid w:val="00A16256"/>
    <w:rsid w:val="00A169B6"/>
    <w:rsid w:val="00A20E87"/>
    <w:rsid w:val="00A2271D"/>
    <w:rsid w:val="00A229B4"/>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57291"/>
    <w:rsid w:val="00A57C3A"/>
    <w:rsid w:val="00A648CD"/>
    <w:rsid w:val="00A6537A"/>
    <w:rsid w:val="00A67866"/>
    <w:rsid w:val="00A70B07"/>
    <w:rsid w:val="00A7123C"/>
    <w:rsid w:val="00A723F8"/>
    <w:rsid w:val="00A734DB"/>
    <w:rsid w:val="00A74237"/>
    <w:rsid w:val="00A77CCB"/>
    <w:rsid w:val="00A80C1C"/>
    <w:rsid w:val="00A83D8D"/>
    <w:rsid w:val="00A84183"/>
    <w:rsid w:val="00A8446B"/>
    <w:rsid w:val="00A8473F"/>
    <w:rsid w:val="00A862D6"/>
    <w:rsid w:val="00A8715E"/>
    <w:rsid w:val="00A90966"/>
    <w:rsid w:val="00A9295B"/>
    <w:rsid w:val="00A93B09"/>
    <w:rsid w:val="00A952D7"/>
    <w:rsid w:val="00A963F7"/>
    <w:rsid w:val="00A96AD8"/>
    <w:rsid w:val="00AA052C"/>
    <w:rsid w:val="00AA1E45"/>
    <w:rsid w:val="00AA3BB6"/>
    <w:rsid w:val="00AA3CA5"/>
    <w:rsid w:val="00AA4286"/>
    <w:rsid w:val="00AA456B"/>
    <w:rsid w:val="00AA57F5"/>
    <w:rsid w:val="00AA672E"/>
    <w:rsid w:val="00AA6EC9"/>
    <w:rsid w:val="00AB3240"/>
    <w:rsid w:val="00AB5964"/>
    <w:rsid w:val="00AB6309"/>
    <w:rsid w:val="00AB6ACA"/>
    <w:rsid w:val="00AB6C5F"/>
    <w:rsid w:val="00AB7129"/>
    <w:rsid w:val="00AC27A6"/>
    <w:rsid w:val="00AC30F7"/>
    <w:rsid w:val="00AC3A5A"/>
    <w:rsid w:val="00AC4D95"/>
    <w:rsid w:val="00AC5864"/>
    <w:rsid w:val="00AC5DF4"/>
    <w:rsid w:val="00AD0AEF"/>
    <w:rsid w:val="00AD11B7"/>
    <w:rsid w:val="00AD1A94"/>
    <w:rsid w:val="00AD1C05"/>
    <w:rsid w:val="00AD4126"/>
    <w:rsid w:val="00AD421C"/>
    <w:rsid w:val="00AD44FA"/>
    <w:rsid w:val="00AE070A"/>
    <w:rsid w:val="00AE101C"/>
    <w:rsid w:val="00AE2A69"/>
    <w:rsid w:val="00AE369C"/>
    <w:rsid w:val="00AE37E5"/>
    <w:rsid w:val="00AE5EB4"/>
    <w:rsid w:val="00AF0C18"/>
    <w:rsid w:val="00AF47C5"/>
    <w:rsid w:val="00AF5398"/>
    <w:rsid w:val="00B020E6"/>
    <w:rsid w:val="00B049AF"/>
    <w:rsid w:val="00B07242"/>
    <w:rsid w:val="00B10534"/>
    <w:rsid w:val="00B113DB"/>
    <w:rsid w:val="00B11D8A"/>
    <w:rsid w:val="00B12981"/>
    <w:rsid w:val="00B147DD"/>
    <w:rsid w:val="00B156FD"/>
    <w:rsid w:val="00B21F61"/>
    <w:rsid w:val="00B261F1"/>
    <w:rsid w:val="00B265BC"/>
    <w:rsid w:val="00B26F3F"/>
    <w:rsid w:val="00B31FB1"/>
    <w:rsid w:val="00B33952"/>
    <w:rsid w:val="00B33C5E"/>
    <w:rsid w:val="00B342F4"/>
    <w:rsid w:val="00B34369"/>
    <w:rsid w:val="00B34DC2"/>
    <w:rsid w:val="00B36312"/>
    <w:rsid w:val="00B378E5"/>
    <w:rsid w:val="00B4346D"/>
    <w:rsid w:val="00B440F4"/>
    <w:rsid w:val="00B447A5"/>
    <w:rsid w:val="00B4654C"/>
    <w:rsid w:val="00B47293"/>
    <w:rsid w:val="00B50E50"/>
    <w:rsid w:val="00B51AA5"/>
    <w:rsid w:val="00B52120"/>
    <w:rsid w:val="00B54ABC"/>
    <w:rsid w:val="00B56FBE"/>
    <w:rsid w:val="00B57E55"/>
    <w:rsid w:val="00B60ACF"/>
    <w:rsid w:val="00B61D10"/>
    <w:rsid w:val="00B62B58"/>
    <w:rsid w:val="00B65149"/>
    <w:rsid w:val="00B66567"/>
    <w:rsid w:val="00B66F52"/>
    <w:rsid w:val="00B66FE5"/>
    <w:rsid w:val="00B72880"/>
    <w:rsid w:val="00B758BF"/>
    <w:rsid w:val="00B76C78"/>
    <w:rsid w:val="00B77EC8"/>
    <w:rsid w:val="00B827A6"/>
    <w:rsid w:val="00B831CE"/>
    <w:rsid w:val="00B86677"/>
    <w:rsid w:val="00B87131"/>
    <w:rsid w:val="00B87CBE"/>
    <w:rsid w:val="00B91561"/>
    <w:rsid w:val="00B939B1"/>
    <w:rsid w:val="00B93AD4"/>
    <w:rsid w:val="00B96D40"/>
    <w:rsid w:val="00B97386"/>
    <w:rsid w:val="00BA263B"/>
    <w:rsid w:val="00BA42B2"/>
    <w:rsid w:val="00BA58D4"/>
    <w:rsid w:val="00BA5B9E"/>
    <w:rsid w:val="00BA7C9A"/>
    <w:rsid w:val="00BB5F8F"/>
    <w:rsid w:val="00BB657A"/>
    <w:rsid w:val="00BB6D07"/>
    <w:rsid w:val="00BC1A4E"/>
    <w:rsid w:val="00BC5DC7"/>
    <w:rsid w:val="00BC698A"/>
    <w:rsid w:val="00BC6B8B"/>
    <w:rsid w:val="00BC73D8"/>
    <w:rsid w:val="00BD52D7"/>
    <w:rsid w:val="00BD5AD2"/>
    <w:rsid w:val="00BE000D"/>
    <w:rsid w:val="00BE22F3"/>
    <w:rsid w:val="00BE30B8"/>
    <w:rsid w:val="00BE5B52"/>
    <w:rsid w:val="00BE7B8D"/>
    <w:rsid w:val="00BE7ED1"/>
    <w:rsid w:val="00BF0967"/>
    <w:rsid w:val="00BF0993"/>
    <w:rsid w:val="00BF10A9"/>
    <w:rsid w:val="00BF1703"/>
    <w:rsid w:val="00BF231C"/>
    <w:rsid w:val="00BF51E5"/>
    <w:rsid w:val="00BF74A6"/>
    <w:rsid w:val="00C013AD"/>
    <w:rsid w:val="00C04904"/>
    <w:rsid w:val="00C04C52"/>
    <w:rsid w:val="00C056B3"/>
    <w:rsid w:val="00C103E5"/>
    <w:rsid w:val="00C1144C"/>
    <w:rsid w:val="00C13319"/>
    <w:rsid w:val="00C13EE9"/>
    <w:rsid w:val="00C21540"/>
    <w:rsid w:val="00C21906"/>
    <w:rsid w:val="00C21BFA"/>
    <w:rsid w:val="00C24C8D"/>
    <w:rsid w:val="00C25FE2"/>
    <w:rsid w:val="00C26B53"/>
    <w:rsid w:val="00C279B2"/>
    <w:rsid w:val="00C33E50"/>
    <w:rsid w:val="00C34C20"/>
    <w:rsid w:val="00C35288"/>
    <w:rsid w:val="00C35A3E"/>
    <w:rsid w:val="00C42130"/>
    <w:rsid w:val="00C423A4"/>
    <w:rsid w:val="00C44BF5"/>
    <w:rsid w:val="00C50CFA"/>
    <w:rsid w:val="00C5124F"/>
    <w:rsid w:val="00C521D6"/>
    <w:rsid w:val="00C55232"/>
    <w:rsid w:val="00C553A4"/>
    <w:rsid w:val="00C55A06"/>
    <w:rsid w:val="00C55D03"/>
    <w:rsid w:val="00C601BC"/>
    <w:rsid w:val="00C60A3C"/>
    <w:rsid w:val="00C6329F"/>
    <w:rsid w:val="00C63340"/>
    <w:rsid w:val="00C643F9"/>
    <w:rsid w:val="00C64E95"/>
    <w:rsid w:val="00C71372"/>
    <w:rsid w:val="00C72410"/>
    <w:rsid w:val="00C7287F"/>
    <w:rsid w:val="00C80CB8"/>
    <w:rsid w:val="00C819F8"/>
    <w:rsid w:val="00C8248C"/>
    <w:rsid w:val="00C84E33"/>
    <w:rsid w:val="00C84F61"/>
    <w:rsid w:val="00C84FC7"/>
    <w:rsid w:val="00C86D6F"/>
    <w:rsid w:val="00C87CE0"/>
    <w:rsid w:val="00C905FC"/>
    <w:rsid w:val="00C92D03"/>
    <w:rsid w:val="00C9319C"/>
    <w:rsid w:val="00C9435D"/>
    <w:rsid w:val="00C94DF2"/>
    <w:rsid w:val="00C96741"/>
    <w:rsid w:val="00C9703A"/>
    <w:rsid w:val="00CA2D1B"/>
    <w:rsid w:val="00CA375D"/>
    <w:rsid w:val="00CA3785"/>
    <w:rsid w:val="00CA662A"/>
    <w:rsid w:val="00CA7AFD"/>
    <w:rsid w:val="00CA7C3C"/>
    <w:rsid w:val="00CB0189"/>
    <w:rsid w:val="00CB0BA2"/>
    <w:rsid w:val="00CB1A42"/>
    <w:rsid w:val="00CB1B0C"/>
    <w:rsid w:val="00CB2C0B"/>
    <w:rsid w:val="00CB517D"/>
    <w:rsid w:val="00CC038D"/>
    <w:rsid w:val="00CC08DB"/>
    <w:rsid w:val="00CC2DB3"/>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70E"/>
    <w:rsid w:val="00CF686F"/>
    <w:rsid w:val="00CF6E60"/>
    <w:rsid w:val="00CF7BCA"/>
    <w:rsid w:val="00D008FD"/>
    <w:rsid w:val="00D0321C"/>
    <w:rsid w:val="00D035EC"/>
    <w:rsid w:val="00D03762"/>
    <w:rsid w:val="00D06AB1"/>
    <w:rsid w:val="00D072ED"/>
    <w:rsid w:val="00D07A16"/>
    <w:rsid w:val="00D1067E"/>
    <w:rsid w:val="00D10F50"/>
    <w:rsid w:val="00D11272"/>
    <w:rsid w:val="00D124CC"/>
    <w:rsid w:val="00D126F5"/>
    <w:rsid w:val="00D1489E"/>
    <w:rsid w:val="00D20737"/>
    <w:rsid w:val="00D21E81"/>
    <w:rsid w:val="00D2200D"/>
    <w:rsid w:val="00D223DE"/>
    <w:rsid w:val="00D229D2"/>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3EF9"/>
    <w:rsid w:val="00D652A2"/>
    <w:rsid w:val="00D66846"/>
    <w:rsid w:val="00D675FB"/>
    <w:rsid w:val="00D71F25"/>
    <w:rsid w:val="00D72A9C"/>
    <w:rsid w:val="00D77031"/>
    <w:rsid w:val="00D84941"/>
    <w:rsid w:val="00D84FA1"/>
    <w:rsid w:val="00D851F0"/>
    <w:rsid w:val="00D86DB7"/>
    <w:rsid w:val="00D926D0"/>
    <w:rsid w:val="00D92D86"/>
    <w:rsid w:val="00D93030"/>
    <w:rsid w:val="00D950E1"/>
    <w:rsid w:val="00D952A6"/>
    <w:rsid w:val="00D97F99"/>
    <w:rsid w:val="00DA1E08"/>
    <w:rsid w:val="00DA24F8"/>
    <w:rsid w:val="00DA28E8"/>
    <w:rsid w:val="00DA38D3"/>
    <w:rsid w:val="00DA3932"/>
    <w:rsid w:val="00DA3AFC"/>
    <w:rsid w:val="00DA5CCE"/>
    <w:rsid w:val="00DA64F8"/>
    <w:rsid w:val="00DA6C15"/>
    <w:rsid w:val="00DB0258"/>
    <w:rsid w:val="00DB38EE"/>
    <w:rsid w:val="00DB498B"/>
    <w:rsid w:val="00DB66CA"/>
    <w:rsid w:val="00DB6BCA"/>
    <w:rsid w:val="00DB73F7"/>
    <w:rsid w:val="00DB7980"/>
    <w:rsid w:val="00DC0321"/>
    <w:rsid w:val="00DC3067"/>
    <w:rsid w:val="00DC3650"/>
    <w:rsid w:val="00DC370B"/>
    <w:rsid w:val="00DC5B90"/>
    <w:rsid w:val="00DD00FF"/>
    <w:rsid w:val="00DD0619"/>
    <w:rsid w:val="00DD07FB"/>
    <w:rsid w:val="00DD25C6"/>
    <w:rsid w:val="00DD4FE5"/>
    <w:rsid w:val="00DD54B0"/>
    <w:rsid w:val="00DD57EE"/>
    <w:rsid w:val="00DD6BCC"/>
    <w:rsid w:val="00DE0601"/>
    <w:rsid w:val="00DE0A4B"/>
    <w:rsid w:val="00DE2410"/>
    <w:rsid w:val="00DE2939"/>
    <w:rsid w:val="00DE6E81"/>
    <w:rsid w:val="00DE703F"/>
    <w:rsid w:val="00DE7595"/>
    <w:rsid w:val="00DF1961"/>
    <w:rsid w:val="00DF44DE"/>
    <w:rsid w:val="00DF4D3E"/>
    <w:rsid w:val="00DF72E3"/>
    <w:rsid w:val="00E01138"/>
    <w:rsid w:val="00E02DFB"/>
    <w:rsid w:val="00E030F9"/>
    <w:rsid w:val="00E0311A"/>
    <w:rsid w:val="00E03138"/>
    <w:rsid w:val="00E06404"/>
    <w:rsid w:val="00E1098C"/>
    <w:rsid w:val="00E11A85"/>
    <w:rsid w:val="00E12495"/>
    <w:rsid w:val="00E146FC"/>
    <w:rsid w:val="00E15CCD"/>
    <w:rsid w:val="00E202EF"/>
    <w:rsid w:val="00E210B5"/>
    <w:rsid w:val="00E23D19"/>
    <w:rsid w:val="00E2552F"/>
    <w:rsid w:val="00E3137A"/>
    <w:rsid w:val="00E32CCF"/>
    <w:rsid w:val="00E34A98"/>
    <w:rsid w:val="00E35D1E"/>
    <w:rsid w:val="00E364F9"/>
    <w:rsid w:val="00E365FA"/>
    <w:rsid w:val="00E36789"/>
    <w:rsid w:val="00E37AE5"/>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4CD"/>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96D80"/>
    <w:rsid w:val="00E971C0"/>
    <w:rsid w:val="00E97CD5"/>
    <w:rsid w:val="00EA58D1"/>
    <w:rsid w:val="00EA61BC"/>
    <w:rsid w:val="00EA636C"/>
    <w:rsid w:val="00EA681A"/>
    <w:rsid w:val="00EA735B"/>
    <w:rsid w:val="00EB1E69"/>
    <w:rsid w:val="00EB2086"/>
    <w:rsid w:val="00EB5EDF"/>
    <w:rsid w:val="00EB60FE"/>
    <w:rsid w:val="00EB74DB"/>
    <w:rsid w:val="00EC2C59"/>
    <w:rsid w:val="00EC50DA"/>
    <w:rsid w:val="00EC5359"/>
    <w:rsid w:val="00EC562A"/>
    <w:rsid w:val="00ED067A"/>
    <w:rsid w:val="00ED1456"/>
    <w:rsid w:val="00ED2B50"/>
    <w:rsid w:val="00ED41C1"/>
    <w:rsid w:val="00ED41F3"/>
    <w:rsid w:val="00EE0350"/>
    <w:rsid w:val="00EE0719"/>
    <w:rsid w:val="00EE0E80"/>
    <w:rsid w:val="00EE34D3"/>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368F2"/>
    <w:rsid w:val="00F420D5"/>
    <w:rsid w:val="00F451EA"/>
    <w:rsid w:val="00F45447"/>
    <w:rsid w:val="00F456C6"/>
    <w:rsid w:val="00F4577B"/>
    <w:rsid w:val="00F46496"/>
    <w:rsid w:val="00F474D0"/>
    <w:rsid w:val="00F50179"/>
    <w:rsid w:val="00F50D08"/>
    <w:rsid w:val="00F515EE"/>
    <w:rsid w:val="00F54845"/>
    <w:rsid w:val="00F56511"/>
    <w:rsid w:val="00F6194E"/>
    <w:rsid w:val="00F623AC"/>
    <w:rsid w:val="00F6412A"/>
    <w:rsid w:val="00F646DD"/>
    <w:rsid w:val="00F65893"/>
    <w:rsid w:val="00F66A4A"/>
    <w:rsid w:val="00F712E9"/>
    <w:rsid w:val="00F71E22"/>
    <w:rsid w:val="00F72142"/>
    <w:rsid w:val="00F72AE7"/>
    <w:rsid w:val="00F72C22"/>
    <w:rsid w:val="00F833BA"/>
    <w:rsid w:val="00F84563"/>
    <w:rsid w:val="00F84FD0"/>
    <w:rsid w:val="00F85543"/>
    <w:rsid w:val="00F859A8"/>
    <w:rsid w:val="00F8663B"/>
    <w:rsid w:val="00F86B08"/>
    <w:rsid w:val="00F86D87"/>
    <w:rsid w:val="00F9108B"/>
    <w:rsid w:val="00F91349"/>
    <w:rsid w:val="00F93A8A"/>
    <w:rsid w:val="00F95248"/>
    <w:rsid w:val="00F956A9"/>
    <w:rsid w:val="00F963ED"/>
    <w:rsid w:val="00F966CF"/>
    <w:rsid w:val="00F96CAE"/>
    <w:rsid w:val="00F97C99"/>
    <w:rsid w:val="00FA369C"/>
    <w:rsid w:val="00FA662D"/>
    <w:rsid w:val="00FA73B1"/>
    <w:rsid w:val="00FB0CB9"/>
    <w:rsid w:val="00FB231D"/>
    <w:rsid w:val="00FB368C"/>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3F6B"/>
    <w:rsid w:val="00FE41AE"/>
    <w:rsid w:val="00FE4BCE"/>
    <w:rsid w:val="00FE54AE"/>
    <w:rsid w:val="00FE576A"/>
    <w:rsid w:val="00FE7E79"/>
    <w:rsid w:val="00FF3E7D"/>
    <w:rsid w:val="00FF5B99"/>
    <w:rsid w:val="00FF730C"/>
    <w:rsid w:val="00FF73F4"/>
    <w:rsid w:val="00FF7CE4"/>
    <w:rsid w:val="00FF7E39"/>
    <w:rsid w:val="47987DFA"/>
    <w:rsid w:val="7FBB5A48"/>
    <w:rsid w:val="7FEE1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33BFC02"/>
  <w15:docId w15:val="{3CC9B57B-EC69-4CF9-B72E-57B09F269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autoRedefine/>
    <w:qFormat/>
    <w:pPr>
      <w:widowControl w:val="0"/>
      <w:adjustRightInd w:val="0"/>
      <w:spacing w:line="400" w:lineRule="exact"/>
      <w:jc w:val="both"/>
    </w:pPr>
    <w:rPr>
      <w:kern w:val="2"/>
      <w:sz w:val="21"/>
      <w:szCs w:val="21"/>
    </w:rPr>
  </w:style>
  <w:style w:type="paragraph" w:styleId="1">
    <w:name w:val="heading 1"/>
    <w:basedOn w:val="afff5"/>
    <w:next w:val="afff5"/>
    <w:link w:val="10"/>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afffb"/>
    <w:autoRedefine/>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autoRedefine/>
    <w:uiPriority w:val="99"/>
    <w:semiHidden/>
    <w:unhideWhenUsed/>
    <w:qFormat/>
    <w:rPr>
      <w:sz w:val="18"/>
      <w:szCs w:val="18"/>
    </w:rPr>
  </w:style>
  <w:style w:type="paragraph" w:styleId="afffe">
    <w:name w:val="footer"/>
    <w:basedOn w:val="afff5"/>
    <w:link w:val="affff"/>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autoRedefine/>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autoRedefine/>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autoRedefine/>
    <w:qFormat/>
    <w:pPr>
      <w:spacing w:before="240" w:after="60"/>
      <w:jc w:val="center"/>
      <w:outlineLvl w:val="0"/>
    </w:pPr>
    <w:rPr>
      <w:rFonts w:ascii="Arial" w:hAnsi="Arial" w:cs="Arial"/>
      <w:b/>
      <w:bCs/>
      <w:sz w:val="32"/>
      <w:szCs w:val="32"/>
    </w:rPr>
  </w:style>
  <w:style w:type="table" w:styleId="affff7">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autoRedefine/>
    <w:uiPriority w:val="22"/>
    <w:qFormat/>
    <w:rPr>
      <w:b/>
      <w:bCs/>
    </w:rPr>
  </w:style>
  <w:style w:type="character" w:styleId="affff9">
    <w:name w:val="page number"/>
    <w:autoRedefine/>
    <w:qFormat/>
    <w:rPr>
      <w:rFonts w:ascii="宋体" w:eastAsia="宋体" w:hAnsi="Times New Roman"/>
      <w:sz w:val="18"/>
    </w:rPr>
  </w:style>
  <w:style w:type="character" w:styleId="affffa">
    <w:name w:val="Emphasis"/>
    <w:autoRedefine/>
    <w:uiPriority w:val="20"/>
    <w:qFormat/>
    <w:rPr>
      <w:i/>
      <w:iCs/>
    </w:rPr>
  </w:style>
  <w:style w:type="character" w:styleId="affffb">
    <w:name w:val="Hyperlink"/>
    <w:autoRedefine/>
    <w:uiPriority w:val="99"/>
    <w:qFormat/>
    <w:rPr>
      <w:rFonts w:ascii="宋体" w:eastAsia="宋体" w:hAnsi="Times New Roman"/>
      <w:color w:val="auto"/>
      <w:spacing w:val="0"/>
      <w:w w:val="100"/>
      <w:position w:val="0"/>
      <w:sz w:val="21"/>
      <w:u w:val="none"/>
      <w:vertAlign w:val="baseline"/>
    </w:rPr>
  </w:style>
  <w:style w:type="character" w:styleId="affffc">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rFonts w:ascii="Times New Roman" w:eastAsia="宋体" w:hAnsi="Times New Roman" w:cs="Times New Roman"/>
      <w:b/>
      <w:bCs/>
      <w:kern w:val="44"/>
      <w:sz w:val="44"/>
      <w:szCs w:val="44"/>
    </w:rPr>
  </w:style>
  <w:style w:type="character" w:customStyle="1" w:styleId="23">
    <w:name w:val="标题 2 字符"/>
    <w:link w:val="22"/>
    <w:autoRedefine/>
    <w:qFormat/>
    <w:rPr>
      <w:rFonts w:ascii="Arial" w:eastAsia="黑体" w:hAnsi="Arial" w:cs="Times New Roman"/>
      <w:b/>
      <w:bCs/>
      <w:sz w:val="32"/>
      <w:szCs w:val="32"/>
    </w:rPr>
  </w:style>
  <w:style w:type="character" w:customStyle="1" w:styleId="30">
    <w:name w:val="标题 3 字符"/>
    <w:link w:val="3"/>
    <w:autoRedefine/>
    <w:qFormat/>
    <w:rPr>
      <w:rFonts w:ascii="Times New Roman" w:eastAsia="宋体" w:hAnsi="Times New Roman" w:cs="Times New Roman"/>
      <w:b/>
      <w:bCs/>
      <w:sz w:val="32"/>
      <w:szCs w:val="32"/>
    </w:rPr>
  </w:style>
  <w:style w:type="character" w:customStyle="1" w:styleId="40">
    <w:name w:val="标题 4 字符"/>
    <w:link w:val="4"/>
    <w:autoRedefine/>
    <w:qFormat/>
    <w:rPr>
      <w:rFonts w:ascii="Arial" w:eastAsia="黑体" w:hAnsi="Arial" w:cs="Times New Roman"/>
      <w:b/>
      <w:bCs/>
      <w:sz w:val="28"/>
      <w:szCs w:val="28"/>
    </w:rPr>
  </w:style>
  <w:style w:type="character" w:customStyle="1" w:styleId="50">
    <w:name w:val="标题 5 字符"/>
    <w:link w:val="5"/>
    <w:autoRedefine/>
    <w:qFormat/>
    <w:rPr>
      <w:rFonts w:ascii="Times New Roman" w:eastAsia="宋体" w:hAnsi="Times New Roman" w:cs="Times New Roman"/>
      <w:b/>
      <w:bCs/>
      <w:sz w:val="28"/>
      <w:szCs w:val="28"/>
    </w:rPr>
  </w:style>
  <w:style w:type="character" w:customStyle="1" w:styleId="60">
    <w:name w:val="标题 6 字符"/>
    <w:link w:val="6"/>
    <w:autoRedefine/>
    <w:qFormat/>
    <w:rPr>
      <w:rFonts w:ascii="Arial" w:eastAsia="黑体" w:hAnsi="Arial" w:cs="Times New Roman"/>
      <w:b/>
      <w:bCs/>
      <w:sz w:val="24"/>
      <w:szCs w:val="24"/>
    </w:rPr>
  </w:style>
  <w:style w:type="character" w:customStyle="1" w:styleId="70">
    <w:name w:val="标题 7 字符"/>
    <w:link w:val="7"/>
    <w:autoRedefine/>
    <w:qFormat/>
    <w:rPr>
      <w:rFonts w:ascii="Times New Roman" w:eastAsia="宋体" w:hAnsi="Times New Roman" w:cs="Times New Roman"/>
      <w:b/>
      <w:bCs/>
      <w:sz w:val="24"/>
      <w:szCs w:val="24"/>
    </w:rPr>
  </w:style>
  <w:style w:type="character" w:customStyle="1" w:styleId="80">
    <w:name w:val="标题 8 字符"/>
    <w:link w:val="8"/>
    <w:autoRedefine/>
    <w:qFormat/>
    <w:rPr>
      <w:rFonts w:ascii="Arial" w:eastAsia="黑体" w:hAnsi="Arial" w:cs="Times New Roman"/>
      <w:sz w:val="24"/>
      <w:szCs w:val="24"/>
    </w:rPr>
  </w:style>
  <w:style w:type="character" w:customStyle="1" w:styleId="90">
    <w:name w:val="标题 9 字符"/>
    <w:link w:val="9"/>
    <w:autoRedefine/>
    <w:qFormat/>
    <w:rPr>
      <w:rFonts w:ascii="Arial" w:eastAsia="黑体" w:hAnsi="Arial" w:cs="Times New Roman"/>
      <w:szCs w:val="21"/>
    </w:rPr>
  </w:style>
  <w:style w:type="character" w:customStyle="1" w:styleId="affff1">
    <w:name w:val="页眉 字符"/>
    <w:link w:val="affff0"/>
    <w:autoRedefine/>
    <w:uiPriority w:val="99"/>
    <w:qFormat/>
    <w:rPr>
      <w:rFonts w:ascii="Times New Roman" w:eastAsia="宋体" w:hAnsi="Times New Roman" w:cs="Times New Roman"/>
      <w:sz w:val="18"/>
      <w:szCs w:val="18"/>
    </w:rPr>
  </w:style>
  <w:style w:type="character" w:customStyle="1" w:styleId="affff">
    <w:name w:val="页脚 字符"/>
    <w:link w:val="afffe"/>
    <w:autoRedefine/>
    <w:uiPriority w:val="99"/>
    <w:qFormat/>
    <w:rPr>
      <w:rFonts w:ascii="宋体" w:eastAsia="宋体" w:hAnsi="Times New Roman" w:cs="Times New Roman"/>
      <w:sz w:val="18"/>
      <w:szCs w:val="18"/>
    </w:rPr>
  </w:style>
  <w:style w:type="character" w:customStyle="1" w:styleId="afffd">
    <w:name w:val="批注框文本 字符"/>
    <w:link w:val="afffc"/>
    <w:autoRedefine/>
    <w:uiPriority w:val="99"/>
    <w:semiHidden/>
    <w:qFormat/>
    <w:rPr>
      <w:sz w:val="18"/>
      <w:szCs w:val="18"/>
    </w:rPr>
  </w:style>
  <w:style w:type="paragraph" w:styleId="affffd">
    <w:name w:val="Quote"/>
    <w:basedOn w:val="afff5"/>
    <w:next w:val="afff5"/>
    <w:link w:val="affffe"/>
    <w:autoRedefine/>
    <w:uiPriority w:val="29"/>
    <w:qFormat/>
    <w:rPr>
      <w:i/>
      <w:iCs/>
      <w:color w:val="000000"/>
    </w:rPr>
  </w:style>
  <w:style w:type="character" w:customStyle="1" w:styleId="affffe">
    <w:name w:val="引用 字符"/>
    <w:link w:val="affffd"/>
    <w:autoRedefine/>
    <w:uiPriority w:val="29"/>
    <w:qFormat/>
    <w:rPr>
      <w:i/>
      <w:iCs/>
      <w:color w:val="000000"/>
    </w:rPr>
  </w:style>
  <w:style w:type="character" w:customStyle="1" w:styleId="affff6">
    <w:name w:val="标题 字符"/>
    <w:link w:val="affff5"/>
    <w:autoRedefine/>
    <w:qFormat/>
    <w:rPr>
      <w:rFonts w:ascii="Arial" w:eastAsia="宋体" w:hAnsi="Arial" w:cs="Arial"/>
      <w:b/>
      <w:bCs/>
      <w:sz w:val="32"/>
      <w:szCs w:val="32"/>
    </w:rPr>
  </w:style>
  <w:style w:type="paragraph" w:customStyle="1" w:styleId="afffff">
    <w:name w:val="标准标志"/>
    <w:next w:val="afff5"/>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autoRedefine/>
    <w:qFormat/>
    <w:pPr>
      <w:ind w:left="198"/>
    </w:pPr>
    <w:rPr>
      <w:rFonts w:ascii="宋体" w:hAnsi="Times New Roman"/>
      <w:sz w:val="18"/>
    </w:rPr>
  </w:style>
  <w:style w:type="paragraph" w:customStyle="1" w:styleId="afffff2">
    <w:name w:val="标准文件_页脚奇数页"/>
    <w:autoRedefine/>
    <w:qFormat/>
    <w:pPr>
      <w:ind w:right="227"/>
      <w:jc w:val="right"/>
    </w:pPr>
    <w:rPr>
      <w:rFonts w:ascii="宋体" w:hAnsi="Times New Roman"/>
      <w:sz w:val="18"/>
    </w:rPr>
  </w:style>
  <w:style w:type="paragraph" w:customStyle="1" w:styleId="afffff3">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4">
    <w:name w:val="标准文件_标准正文"/>
    <w:basedOn w:val="afff5"/>
    <w:next w:val="afffff5"/>
    <w:autoRedefine/>
    <w:qFormat/>
    <w:pPr>
      <w:snapToGrid w:val="0"/>
      <w:ind w:firstLineChars="200" w:firstLine="200"/>
    </w:pPr>
    <w:rPr>
      <w:kern w:val="0"/>
    </w:rPr>
  </w:style>
  <w:style w:type="paragraph" w:customStyle="1" w:styleId="afffff5">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autoRedefine/>
    <w:qFormat/>
    <w:pPr>
      <w:adjustRightInd/>
      <w:snapToGrid/>
      <w:ind w:firstLineChars="0" w:firstLine="0"/>
    </w:pPr>
    <w:rPr>
      <w:rFonts w:ascii="宋体" w:hAnsi="宋体"/>
      <w:kern w:val="2"/>
    </w:rPr>
  </w:style>
  <w:style w:type="paragraph" w:customStyle="1" w:styleId="afffff7">
    <w:name w:val="标准文件_标准部门"/>
    <w:basedOn w:val="afff5"/>
    <w:autoRedefine/>
    <w:qFormat/>
    <w:pPr>
      <w:jc w:val="center"/>
    </w:pPr>
    <w:rPr>
      <w:rFonts w:ascii="黑体" w:eastAsia="黑体"/>
      <w:kern w:val="0"/>
      <w:sz w:val="44"/>
    </w:rPr>
  </w:style>
  <w:style w:type="paragraph" w:customStyle="1" w:styleId="afffff8">
    <w:name w:val="标准文件_标准代替"/>
    <w:basedOn w:val="afff5"/>
    <w:next w:val="afff5"/>
    <w:autoRedefine/>
    <w:qFormat/>
    <w:pPr>
      <w:spacing w:line="310" w:lineRule="exact"/>
      <w:jc w:val="right"/>
    </w:pPr>
    <w:rPr>
      <w:rFonts w:ascii="宋体" w:hAnsi="宋体"/>
      <w:kern w:val="0"/>
    </w:rPr>
  </w:style>
  <w:style w:type="paragraph" w:customStyle="1" w:styleId="afffff9">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autoRedefine/>
    <w:qFormat/>
    <w:pPr>
      <w:jc w:val="left"/>
    </w:pPr>
  </w:style>
  <w:style w:type="paragraph" w:customStyle="1" w:styleId="afffffc">
    <w:name w:val="标准文件_参考文献标题"/>
    <w:basedOn w:val="afff5"/>
    <w:next w:val="afff5"/>
    <w:autoRedefine/>
    <w:qFormat/>
    <w:pPr>
      <w:widowControl/>
      <w:shd w:val="clear" w:color="FFFFFF" w:fill="FFFFFF"/>
      <w:adjustRightInd/>
      <w:spacing w:before="4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e">
    <w:name w:val="标准文件_二级条标题"/>
    <w:next w:val="afffff5"/>
    <w:autoRedefin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autoRedefine/>
    <w:qFormat/>
    <w:rPr>
      <w:rFonts w:ascii="黑体" w:eastAsia="黑体"/>
      <w:spacing w:val="0"/>
      <w:w w:val="100"/>
      <w:position w:val="3"/>
      <w:sz w:val="28"/>
    </w:rPr>
  </w:style>
  <w:style w:type="paragraph" w:customStyle="1" w:styleId="ad">
    <w:name w:val="标准文件_方框数字列项"/>
    <w:basedOn w:val="afffff5"/>
    <w:autoRedefine/>
    <w:qFormat/>
    <w:pPr>
      <w:numPr>
        <w:numId w:val="3"/>
      </w:numPr>
      <w:ind w:firstLineChars="0" w:firstLine="0"/>
    </w:pPr>
  </w:style>
  <w:style w:type="paragraph" w:customStyle="1" w:styleId="afffffe">
    <w:name w:val="标准文件_封面标准编号"/>
    <w:basedOn w:val="afff5"/>
    <w:next w:val="afffff8"/>
    <w:autoRedefine/>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autoRedefine/>
    <w:qFormat/>
    <w:pPr>
      <w:spacing w:line="310" w:lineRule="exact"/>
      <w:jc w:val="right"/>
    </w:pPr>
    <w:rPr>
      <w:rFonts w:ascii="黑体" w:eastAsia="黑体"/>
      <w:sz w:val="28"/>
    </w:rPr>
  </w:style>
  <w:style w:type="paragraph" w:customStyle="1" w:styleId="affffff5">
    <w:name w:val="标准文件_封面抬头"/>
    <w:basedOn w:val="afffff5"/>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autoRedefine/>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autoRedefin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autoRedefine/>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autoRedefin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autoRedefine/>
    <w:qFormat/>
    <w:rPr>
      <w:rFonts w:ascii="Times New Roman" w:eastAsia="宋体" w:hAnsi="Times New Roman" w:cs="Times New Roman"/>
      <w:szCs w:val="20"/>
    </w:rPr>
  </w:style>
  <w:style w:type="paragraph" w:customStyle="1" w:styleId="affffff7">
    <w:name w:val="标准文件_附录章标题"/>
    <w:next w:val="afffff5"/>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autoRedefine/>
    <w:qFormat/>
    <w:pPr>
      <w:spacing w:line="460" w:lineRule="exact"/>
    </w:pPr>
  </w:style>
  <w:style w:type="paragraph" w:customStyle="1" w:styleId="affffffa">
    <w:name w:val="标准文件_目录标题"/>
    <w:basedOn w:val="afff5"/>
    <w:autoRedefine/>
    <w:qFormat/>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ff5"/>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b">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5"/>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autoRedefine/>
    <w:semiHidden/>
    <w:qFormat/>
    <w:rPr>
      <w:rFonts w:ascii="宋体" w:eastAsia="宋体" w:hAnsi="Times New Roman" w:cs="Times New Roman"/>
      <w:sz w:val="18"/>
      <w:szCs w:val="18"/>
    </w:rPr>
  </w:style>
  <w:style w:type="paragraph" w:customStyle="1" w:styleId="affffffc">
    <w:name w:val="标准文件_条文脚注"/>
    <w:basedOn w:val="affff2"/>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autoRedefine/>
    <w:qFormat/>
    <w:pPr>
      <w:numPr>
        <w:numId w:val="12"/>
      </w:numPr>
      <w:spacing w:line="240" w:lineRule="auto"/>
      <w:jc w:val="left"/>
    </w:pPr>
    <w:rPr>
      <w:rFonts w:ascii="宋体" w:hAnsi="宋体"/>
      <w:sz w:val="18"/>
    </w:rPr>
  </w:style>
  <w:style w:type="character" w:customStyle="1" w:styleId="affffffd">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5"/>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autoRedefine/>
    <w:qFormat/>
    <w:pPr>
      <w:numPr>
        <w:ilvl w:val="2"/>
      </w:numPr>
      <w:spacing w:beforeLines="50" w:before="50" w:afterLines="50" w:after="50"/>
      <w:outlineLvl w:val="1"/>
    </w:pPr>
  </w:style>
  <w:style w:type="paragraph" w:customStyle="1" w:styleId="affffffe">
    <w:name w:val="标准文件_一致程度"/>
    <w:basedOn w:val="afff5"/>
    <w:autoRedefine/>
    <w:qFormat/>
    <w:pPr>
      <w:spacing w:line="440" w:lineRule="exact"/>
      <w:jc w:val="center"/>
    </w:pPr>
    <w:rPr>
      <w:sz w:val="28"/>
    </w:rPr>
  </w:style>
  <w:style w:type="paragraph" w:customStyle="1" w:styleId="afffffff">
    <w:name w:val="标准文件_引言标题"/>
    <w:next w:val="afff5"/>
    <w:autoRedefine/>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5"/>
    <w:next w:val="afffff5"/>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autoRedefine/>
    <w:qFormat/>
    <w:pPr>
      <w:numPr>
        <w:numId w:val="16"/>
      </w:numPr>
      <w:tabs>
        <w:tab w:val="left" w:pos="0"/>
      </w:tabs>
      <w:spacing w:beforeLines="50" w:before="156" w:afterLines="50" w:after="156"/>
      <w:jc w:val="center"/>
    </w:pPr>
    <w:rPr>
      <w:rFonts w:ascii="黑体" w:eastAsia="黑体" w:hAnsi="Times New Roman"/>
      <w:color w:val="EE0000"/>
      <w:sz w:val="21"/>
    </w:rPr>
  </w:style>
  <w:style w:type="paragraph" w:customStyle="1" w:styleId="afffffff1">
    <w:name w:val="标准文件_正文公式"/>
    <w:basedOn w:val="afff5"/>
    <w:next w:val="afffff4"/>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autoRedefin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autoRedefine/>
    <w:qFormat/>
    <w:pPr>
      <w:numPr>
        <w:numId w:val="18"/>
      </w:numPr>
      <w:jc w:val="center"/>
    </w:pPr>
    <w:rPr>
      <w:rFonts w:ascii="黑体" w:eastAsia="黑体" w:hAnsi="Times New Roman"/>
      <w:sz w:val="21"/>
    </w:rPr>
  </w:style>
  <w:style w:type="paragraph" w:customStyle="1" w:styleId="afb">
    <w:name w:val="标准文件_正文英文图标题"/>
    <w:next w:val="afffff5"/>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2">
    <w:name w:val="发布部门"/>
    <w:next w:val="afffff5"/>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autoRedefine/>
    <w:qFormat/>
    <w:pPr>
      <w:spacing w:before="180" w:line="180" w:lineRule="exact"/>
      <w:jc w:val="center"/>
    </w:pPr>
    <w:rPr>
      <w:rFonts w:ascii="宋体" w:hAnsi="Times New Roman"/>
      <w:sz w:val="21"/>
    </w:rPr>
  </w:style>
  <w:style w:type="paragraph" w:customStyle="1" w:styleId="afffffff7">
    <w:name w:val="封面标准文稿类别"/>
    <w:autoRedefine/>
    <w:qFormat/>
    <w:pPr>
      <w:spacing w:before="440" w:line="400" w:lineRule="exact"/>
      <w:jc w:val="center"/>
    </w:pPr>
    <w:rPr>
      <w:rFonts w:ascii="宋体" w:hAnsi="Times New Roman"/>
      <w:sz w:val="24"/>
    </w:rPr>
  </w:style>
  <w:style w:type="paragraph" w:customStyle="1" w:styleId="afffffff8">
    <w:name w:val="封面标准英文名称"/>
    <w:autoRedefine/>
    <w:qFormat/>
    <w:pPr>
      <w:widowControl w:val="0"/>
      <w:spacing w:line="360" w:lineRule="exact"/>
      <w:jc w:val="center"/>
    </w:pPr>
    <w:rPr>
      <w:rFonts w:ascii="Times New Roman" w:hAnsi="Times New Roman"/>
      <w:sz w:val="28"/>
    </w:rPr>
  </w:style>
  <w:style w:type="paragraph" w:customStyle="1" w:styleId="afffffff9">
    <w:name w:val="封面一致性程度标识"/>
    <w:autoRedefine/>
    <w:qFormat/>
    <w:pPr>
      <w:spacing w:before="440" w:line="440" w:lineRule="exact"/>
      <w:jc w:val="center"/>
    </w:pPr>
    <w:rPr>
      <w:rFonts w:ascii="Times New Roman" w:hAnsi="Times New Roman"/>
      <w:sz w:val="28"/>
    </w:rPr>
  </w:style>
  <w:style w:type="paragraph" w:customStyle="1" w:styleId="afffffffa">
    <w:name w:val="封面正文"/>
    <w:autoRedefine/>
    <w:qFormat/>
    <w:pPr>
      <w:jc w:val="both"/>
    </w:pPr>
    <w:rPr>
      <w:rFonts w:ascii="Times New Roman" w:hAnsi="Times New Roman"/>
    </w:rPr>
  </w:style>
  <w:style w:type="paragraph" w:customStyle="1" w:styleId="afffffffb">
    <w:name w:val="附录二级无标题条"/>
    <w:basedOn w:val="afff5"/>
    <w:next w:val="afffff5"/>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autoRedefine/>
    <w:qFormat/>
    <w:pPr>
      <w:outlineLvl w:val="4"/>
    </w:pPr>
  </w:style>
  <w:style w:type="paragraph" w:customStyle="1" w:styleId="afffffffd">
    <w:name w:val="附录四级无标题条"/>
    <w:basedOn w:val="afffffffc"/>
    <w:next w:val="afffff5"/>
    <w:autoRedefine/>
    <w:qFormat/>
    <w:pPr>
      <w:outlineLvl w:val="5"/>
    </w:pPr>
  </w:style>
  <w:style w:type="paragraph" w:customStyle="1" w:styleId="afffffffe">
    <w:name w:val="附录图"/>
    <w:next w:val="afffff5"/>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f">
    <w:name w:val="附录五级无标题条"/>
    <w:basedOn w:val="afffffffd"/>
    <w:next w:val="afffff5"/>
    <w:autoRedefine/>
    <w:qFormat/>
    <w:pPr>
      <w:outlineLvl w:val="6"/>
    </w:pPr>
  </w:style>
  <w:style w:type="paragraph" w:customStyle="1" w:styleId="affffffff0">
    <w:name w:val="附录性质"/>
    <w:basedOn w:val="afff5"/>
    <w:autoRedefine/>
    <w:qFormat/>
    <w:pPr>
      <w:widowControl/>
      <w:adjustRightInd/>
      <w:jc w:val="center"/>
    </w:pPr>
    <w:rPr>
      <w:rFonts w:ascii="黑体" w:eastAsia="黑体"/>
    </w:rPr>
  </w:style>
  <w:style w:type="paragraph" w:customStyle="1" w:styleId="affffffff1">
    <w:name w:val="附录一级无标题条"/>
    <w:basedOn w:val="affffff7"/>
    <w:next w:val="afffff5"/>
    <w:autoRedefine/>
    <w:qFormat/>
    <w:pPr>
      <w:autoSpaceDN w:val="0"/>
      <w:outlineLvl w:val="2"/>
    </w:pPr>
    <w:rPr>
      <w:rFonts w:ascii="宋体" w:eastAsia="宋体" w:hAnsi="宋体"/>
    </w:rPr>
  </w:style>
  <w:style w:type="character" w:customStyle="1" w:styleId="affffffff2">
    <w:name w:val="个人答复风格"/>
    <w:autoRedefine/>
    <w:qFormat/>
    <w:rPr>
      <w:rFonts w:ascii="Arial" w:eastAsia="宋体" w:hAnsi="Arial" w:cs="Arial"/>
      <w:color w:val="auto"/>
      <w:spacing w:val="0"/>
      <w:sz w:val="20"/>
    </w:rPr>
  </w:style>
  <w:style w:type="character" w:customStyle="1" w:styleId="affffffff3">
    <w:name w:val="个人撰写风格"/>
    <w:autoRedefine/>
    <w:qFormat/>
    <w:rPr>
      <w:rFonts w:ascii="Arial" w:eastAsia="宋体" w:hAnsi="Arial" w:cs="Arial"/>
      <w:color w:val="auto"/>
      <w:spacing w:val="0"/>
      <w:sz w:val="20"/>
    </w:rPr>
  </w:style>
  <w:style w:type="paragraph" w:customStyle="1" w:styleId="affffffff4">
    <w:name w:val="脚注后续"/>
    <w:autoRedefine/>
    <w:qFormat/>
    <w:pPr>
      <w:ind w:leftChars="350" w:left="350"/>
      <w:jc w:val="both"/>
    </w:pPr>
    <w:rPr>
      <w:rFonts w:ascii="宋体" w:hAnsi="Times New Roman"/>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5">
    <w:name w:val="列项·"/>
    <w:basedOn w:val="afffff5"/>
    <w:autoRedefine/>
    <w:qFormat/>
    <w:pPr>
      <w:tabs>
        <w:tab w:val="left" w:pos="840"/>
      </w:tabs>
    </w:pPr>
  </w:style>
  <w:style w:type="paragraph" w:customStyle="1" w:styleId="affffffff6">
    <w:name w:val="目次、索引正文"/>
    <w:autoRedefine/>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autoRedefine/>
    <w:qFormat/>
    <w:pPr>
      <w:spacing w:line="0" w:lineRule="atLeast"/>
      <w:jc w:val="distribute"/>
    </w:pPr>
    <w:rPr>
      <w:rFonts w:ascii="黑体" w:eastAsia="黑体" w:hAnsi="宋体"/>
      <w:sz w:val="52"/>
    </w:rPr>
  </w:style>
  <w:style w:type="paragraph" w:customStyle="1" w:styleId="affffffff8">
    <w:name w:val="其他发布部门"/>
    <w:basedOn w:val="afffffff2"/>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9">
    <w:name w:val="实施日期"/>
    <w:basedOn w:val="afffffff3"/>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a">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c">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autoRedefine/>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autoRedefine/>
    <w:qFormat/>
    <w:pPr>
      <w:spacing w:beforeLines="0" w:before="0" w:afterLines="0" w:after="0"/>
      <w:outlineLvl w:val="9"/>
    </w:pPr>
    <w:rPr>
      <w:rFonts w:ascii="宋体" w:eastAsia="宋体"/>
    </w:rPr>
  </w:style>
  <w:style w:type="paragraph" w:customStyle="1" w:styleId="afffffffff0">
    <w:name w:val="标准文件_三级无标题"/>
    <w:basedOn w:val="afff"/>
    <w:autoRedefine/>
    <w:qFormat/>
    <w:pPr>
      <w:spacing w:beforeLines="0" w:before="0" w:afterLines="0" w:after="0"/>
      <w:outlineLvl w:val="9"/>
    </w:pPr>
    <w:rPr>
      <w:rFonts w:ascii="宋体" w:eastAsia="宋体"/>
    </w:rPr>
  </w:style>
  <w:style w:type="paragraph" w:customStyle="1" w:styleId="afffffffff1">
    <w:name w:val="标准文件_二级无标题"/>
    <w:basedOn w:val="affe"/>
    <w:autoRedefine/>
    <w:qFormat/>
    <w:pPr>
      <w:spacing w:beforeLines="0" w:before="0" w:afterLines="0" w:after="0"/>
      <w:outlineLvl w:val="9"/>
    </w:pPr>
    <w:rPr>
      <w:rFonts w:ascii="宋体" w:eastAsia="宋体"/>
    </w:rPr>
  </w:style>
  <w:style w:type="paragraph" w:customStyle="1" w:styleId="afffffffff2">
    <w:name w:val="标准_四级无标题"/>
    <w:basedOn w:val="afff0"/>
    <w:next w:val="afffff5"/>
    <w:autoRedefine/>
    <w:qFormat/>
    <w:rPr>
      <w:rFonts w:eastAsia="宋体"/>
    </w:rPr>
  </w:style>
  <w:style w:type="paragraph" w:customStyle="1" w:styleId="afffffffff3">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5"/>
    <w:autoRedefine/>
    <w:qFormat/>
    <w:pPr>
      <w:numPr>
        <w:numId w:val="24"/>
      </w:numPr>
      <w:ind w:firstLineChars="0" w:firstLine="0"/>
    </w:pPr>
    <w:rPr>
      <w:rFonts w:cs="Arial"/>
      <w:szCs w:val="28"/>
    </w:rPr>
  </w:style>
  <w:style w:type="paragraph" w:customStyle="1" w:styleId="afffffffff4">
    <w:name w:val="标准文件_附录标题"/>
    <w:basedOn w:val="aff3"/>
    <w:autoRedefine/>
    <w:qFormat/>
    <w:pPr>
      <w:numPr>
        <w:numId w:val="0"/>
      </w:numPr>
      <w:spacing w:after="280"/>
      <w:outlineLvl w:val="9"/>
    </w:pPr>
  </w:style>
  <w:style w:type="paragraph" w:customStyle="1" w:styleId="afffffffff5">
    <w:name w:val="标准文件_二级项"/>
    <w:autoRedefine/>
    <w:qFormat/>
    <w:rPr>
      <w:rFonts w:ascii="宋体" w:hAnsi="Times New Roman"/>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5"/>
    <w:autoRedefin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6">
    <w:name w:val="标准文件_索引字母"/>
    <w:next w:val="afffff5"/>
    <w:autoRedefine/>
    <w:qFormat/>
    <w:pPr>
      <w:jc w:val="center"/>
    </w:pPr>
    <w:rPr>
      <w:rFonts w:ascii="宋体" w:eastAsia="Times New Roman" w:hAnsi="宋体"/>
      <w:b/>
      <w:kern w:val="2"/>
      <w:sz w:val="21"/>
    </w:rPr>
  </w:style>
  <w:style w:type="paragraph" w:customStyle="1" w:styleId="afffffffff7">
    <w:name w:val="标准文件_附录前"/>
    <w:next w:val="afffff5"/>
    <w:autoRedefine/>
    <w:qFormat/>
    <w:pPr>
      <w:spacing w:line="20" w:lineRule="atLeast"/>
      <w:ind w:firstLine="200"/>
    </w:pPr>
    <w:rPr>
      <w:rFonts w:ascii="宋体" w:hAnsi="宋体"/>
      <w:kern w:val="2"/>
      <w:sz w:val="10"/>
    </w:rPr>
  </w:style>
  <w:style w:type="paragraph" w:customStyle="1" w:styleId="afffffffff8">
    <w:name w:val="标准文件_正文标准名称"/>
    <w:autoRedefine/>
    <w:qFormat/>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f5"/>
    <w:autoRedefine/>
    <w:qFormat/>
    <w:pPr>
      <w:ind w:firstLineChars="0" w:firstLine="0"/>
      <w:jc w:val="center"/>
    </w:pPr>
    <w:rPr>
      <w:sz w:val="18"/>
    </w:rPr>
  </w:style>
  <w:style w:type="paragraph" w:customStyle="1" w:styleId="afff2">
    <w:name w:val="标准文件_注："/>
    <w:next w:val="afffff5"/>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autoRedefine/>
    <w:qFormat/>
    <w:pPr>
      <w:widowControl w:val="0"/>
      <w:numPr>
        <w:numId w:val="28"/>
      </w:numPr>
      <w:jc w:val="both"/>
    </w:pPr>
    <w:rPr>
      <w:rFonts w:ascii="宋体" w:hAnsi="Times New Roman"/>
      <w:sz w:val="18"/>
      <w:szCs w:val="18"/>
    </w:rPr>
  </w:style>
  <w:style w:type="paragraph" w:customStyle="1" w:styleId="afffffffffa">
    <w:name w:val="标准文件_示例内容"/>
    <w:basedOn w:val="afffff5"/>
    <w:autoRedefine/>
    <w:qFormat/>
    <w:pPr>
      <w:ind w:firstLine="420"/>
    </w:pPr>
    <w:rPr>
      <w:sz w:val="18"/>
    </w:rPr>
  </w:style>
  <w:style w:type="paragraph" w:customStyle="1" w:styleId="afa">
    <w:name w:val="标准文件_示例×："/>
    <w:basedOn w:val="afff5"/>
    <w:next w:val="afffffffffa"/>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autoRedefine/>
    <w:qFormat/>
    <w:rPr>
      <w:rFonts w:ascii="宋体" w:hAnsi="Times New Roman"/>
      <w:sz w:val="21"/>
    </w:rPr>
  </w:style>
  <w:style w:type="paragraph" w:customStyle="1" w:styleId="afffffffffb">
    <w:name w:val="标准文件_表格续"/>
    <w:basedOn w:val="afffff5"/>
    <w:next w:val="afffff5"/>
    <w:autoRedefine/>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autoRedefine/>
    <w:qFormat/>
    <w:pPr>
      <w:numPr>
        <w:ilvl w:val="1"/>
        <w:numId w:val="21"/>
      </w:numPr>
      <w:ind w:firstLineChars="0" w:firstLine="0"/>
    </w:pPr>
  </w:style>
  <w:style w:type="paragraph" w:customStyle="1" w:styleId="21">
    <w:name w:val="标准文件_三级项2"/>
    <w:basedOn w:val="afffff5"/>
    <w:autoRedefine/>
    <w:qFormat/>
    <w:pPr>
      <w:numPr>
        <w:numId w:val="30"/>
      </w:numPr>
      <w:spacing w:line="300" w:lineRule="exact"/>
      <w:ind w:firstLineChars="0"/>
    </w:pPr>
    <w:rPr>
      <w:rFonts w:ascii="Times New Roman"/>
    </w:rPr>
  </w:style>
  <w:style w:type="paragraph" w:customStyle="1" w:styleId="20">
    <w:name w:val="标准文件_一级项2"/>
    <w:basedOn w:val="afffff5"/>
    <w:autoRedefine/>
    <w:qFormat/>
    <w:pPr>
      <w:numPr>
        <w:numId w:val="31"/>
      </w:numPr>
      <w:spacing w:line="300" w:lineRule="exact"/>
      <w:ind w:firstLineChars="0"/>
    </w:pPr>
    <w:rPr>
      <w:rFonts w:ascii="Times New Roman"/>
    </w:rPr>
  </w:style>
  <w:style w:type="paragraph" w:customStyle="1" w:styleId="afffffffffd">
    <w:name w:val="标准文件_提示"/>
    <w:basedOn w:val="afffff5"/>
    <w:next w:val="afffff5"/>
    <w:autoRedefine/>
    <w:qFormat/>
    <w:pPr>
      <w:ind w:firstLine="420"/>
    </w:pPr>
    <w:rPr>
      <w:rFonts w:ascii="黑体" w:eastAsia="黑体"/>
    </w:rPr>
  </w:style>
  <w:style w:type="character" w:customStyle="1" w:styleId="afffffffffe">
    <w:name w:val="标准文件_来源"/>
    <w:basedOn w:val="afff6"/>
    <w:autoRedefine/>
    <w:uiPriority w:val="1"/>
    <w:qFormat/>
    <w:rPr>
      <w:rFonts w:eastAsia="宋体"/>
      <w:sz w:val="21"/>
    </w:rPr>
  </w:style>
  <w:style w:type="paragraph" w:customStyle="1" w:styleId="affffffffff">
    <w:name w:val="标准文件_图表说明"/>
    <w:autoRedefine/>
    <w:qFormat/>
    <w:pPr>
      <w:spacing w:line="276" w:lineRule="auto"/>
      <w:ind w:firstLine="420"/>
    </w:pPr>
    <w:rPr>
      <w:rFonts w:ascii="宋体" w:hAnsi="宋体"/>
      <w:kern w:val="2"/>
      <w:sz w:val="18"/>
    </w:rPr>
  </w:style>
  <w:style w:type="paragraph" w:customStyle="1" w:styleId="affffffffff0">
    <w:name w:val="其他发布日期"/>
    <w:basedOn w:val="afffffff3"/>
    <w:autoRedefine/>
    <w:qFormat/>
    <w:pPr>
      <w:framePr w:w="3997" w:h="471" w:hRule="exact" w:hSpace="0" w:vSpace="181" w:wrap="around" w:vAnchor="page" w:hAnchor="page" w:x="1419" w:y="14097"/>
    </w:pPr>
  </w:style>
  <w:style w:type="paragraph" w:customStyle="1" w:styleId="affffffffff1">
    <w:name w:val="其他实施日期"/>
    <w:basedOn w:val="affffffff9"/>
    <w:autoRedefine/>
    <w:qFormat/>
    <w:pPr>
      <w:framePr w:w="3997" w:h="471" w:hRule="exact" w:vSpace="181" w:wrap="around" w:vAnchor="page" w:hAnchor="page" w:x="7089" w:y="14097"/>
    </w:pPr>
  </w:style>
  <w:style w:type="paragraph" w:customStyle="1" w:styleId="affffffffff2">
    <w:name w:val="标准文件_文件编号"/>
    <w:basedOn w:val="afffff5"/>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autoRedefine/>
    <w:qFormat/>
    <w:pPr>
      <w:framePr w:wrap="auto"/>
      <w:spacing w:before="57"/>
    </w:pPr>
    <w:rPr>
      <w:sz w:val="21"/>
    </w:rPr>
  </w:style>
  <w:style w:type="paragraph" w:customStyle="1" w:styleId="affffffffff4">
    <w:name w:val="标准文件_文件名称"/>
    <w:basedOn w:val="afffff5"/>
    <w:next w:val="afffff5"/>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autoRedefine/>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autoRedefine/>
    <w:qFormat/>
    <w:pPr>
      <w:ind w:left="811" w:firstLineChars="0" w:firstLine="0"/>
    </w:pPr>
    <w:rPr>
      <w:sz w:val="18"/>
    </w:rPr>
  </w:style>
  <w:style w:type="paragraph" w:customStyle="1" w:styleId="X">
    <w:name w:val="标准文件_注X后"/>
    <w:basedOn w:val="afffff5"/>
    <w:autoRedefine/>
    <w:qFormat/>
    <w:pPr>
      <w:ind w:left="811" w:firstLineChars="0" w:firstLine="0"/>
    </w:pPr>
    <w:rPr>
      <w:sz w:val="18"/>
    </w:rPr>
  </w:style>
  <w:style w:type="paragraph" w:customStyle="1" w:styleId="affffffffff6">
    <w:name w:val="标准文件_示例后"/>
    <w:basedOn w:val="afffff5"/>
    <w:autoRedefine/>
    <w:qFormat/>
    <w:pPr>
      <w:ind w:left="964" w:firstLineChars="0" w:firstLine="0"/>
    </w:pPr>
    <w:rPr>
      <w:sz w:val="18"/>
    </w:rPr>
  </w:style>
  <w:style w:type="paragraph" w:customStyle="1" w:styleId="X0">
    <w:name w:val="标准文件_示例X后"/>
    <w:basedOn w:val="afffff5"/>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7">
    <w:name w:val="标准文件_索引项"/>
    <w:basedOn w:val="afffff5"/>
    <w:next w:val="afffff5"/>
    <w:autoRedefine/>
    <w:qFormat/>
    <w:pPr>
      <w:tabs>
        <w:tab w:val="right" w:leader="dot" w:pos="9356"/>
      </w:tabs>
      <w:ind w:left="210" w:firstLineChars="0" w:hanging="210"/>
      <w:jc w:val="left"/>
    </w:pPr>
  </w:style>
  <w:style w:type="paragraph" w:customStyle="1" w:styleId="affffffffff8">
    <w:name w:val="标准文件_附录一级无标题"/>
    <w:basedOn w:val="aff4"/>
    <w:autoRedefine/>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autoRedefine/>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autoRedefine/>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autoRedefine/>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autoRedefine/>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autoRedefine/>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autoRedefine/>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autoRedefine/>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autoRedefine/>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autoRedefine/>
    <w:qFormat/>
    <w:rPr>
      <w:rFonts w:hAnsi="黑体"/>
    </w:rPr>
  </w:style>
  <w:style w:type="paragraph" w:customStyle="1" w:styleId="afffffffffff3">
    <w:name w:val="标准文件_脚注内容"/>
    <w:basedOn w:val="afffff5"/>
    <w:autoRedefine/>
    <w:qFormat/>
    <w:pPr>
      <w:ind w:leftChars="200" w:left="400" w:hangingChars="200" w:hanging="200"/>
    </w:pPr>
    <w:rPr>
      <w:sz w:val="15"/>
    </w:rPr>
  </w:style>
  <w:style w:type="paragraph" w:customStyle="1" w:styleId="afffffffffff4">
    <w:name w:val="标准文件_术语条一"/>
    <w:basedOn w:val="affffffffe"/>
    <w:next w:val="afffff5"/>
    <w:autoRedefine/>
    <w:qFormat/>
  </w:style>
  <w:style w:type="paragraph" w:customStyle="1" w:styleId="afffffffffff5">
    <w:name w:val="标准文件_术语条二"/>
    <w:basedOn w:val="afffffffff1"/>
    <w:next w:val="afffff5"/>
    <w:autoRedefine/>
    <w:qFormat/>
  </w:style>
  <w:style w:type="paragraph" w:customStyle="1" w:styleId="afffffffffff6">
    <w:name w:val="标准文件_术语条三"/>
    <w:basedOn w:val="afffffffff0"/>
    <w:next w:val="afffff5"/>
    <w:autoRedefine/>
    <w:qFormat/>
  </w:style>
  <w:style w:type="paragraph" w:customStyle="1" w:styleId="afffffffffff7">
    <w:name w:val="标准文件_术语条四"/>
    <w:basedOn w:val="afffffffff3"/>
    <w:next w:val="afffff5"/>
    <w:autoRedefine/>
    <w:qFormat/>
  </w:style>
  <w:style w:type="paragraph" w:customStyle="1" w:styleId="afffffffffff8">
    <w:name w:val="标准文件_术语条五"/>
    <w:basedOn w:val="afffffffff"/>
    <w:next w:val="afffff5"/>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autoRedefine/>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7FAD06A92AF494D91E8447D2D5D9BAF"/>
        <w:category>
          <w:name w:val="常规"/>
          <w:gallery w:val="placeholder"/>
        </w:category>
        <w:types>
          <w:type w:val="bbPlcHdr"/>
        </w:types>
        <w:behaviors>
          <w:behavior w:val="content"/>
        </w:behaviors>
        <w:guid w:val="{E90F5BF3-6E60-45A3-A68D-B2993507D680}"/>
      </w:docPartPr>
      <w:docPartBody>
        <w:p w:rsidR="00903D67" w:rsidRDefault="00000000">
          <w:pPr>
            <w:pStyle w:val="87FAD06A92AF494D91E8447D2D5D9BAF"/>
            <w:rPr>
              <w:rFonts w:hint="eastAsia"/>
            </w:rPr>
          </w:pPr>
          <w:r>
            <w:rPr>
              <w:rStyle w:val="a3"/>
              <w:rFonts w:hint="eastAsia"/>
            </w:rPr>
            <w:t>单击或点击此处输入文字。</w:t>
          </w:r>
        </w:p>
      </w:docPartBody>
    </w:docPart>
    <w:docPart>
      <w:docPartPr>
        <w:name w:val="41DBCC58607B41C585E48ECEACA81380"/>
        <w:category>
          <w:name w:val="常规"/>
          <w:gallery w:val="placeholder"/>
        </w:category>
        <w:types>
          <w:type w:val="bbPlcHdr"/>
        </w:types>
        <w:behaviors>
          <w:behavior w:val="content"/>
        </w:behaviors>
        <w:guid w:val="{5C954308-C976-408A-81D1-309609838573}"/>
      </w:docPartPr>
      <w:docPartBody>
        <w:p w:rsidR="00903D67" w:rsidRDefault="00000000">
          <w:pPr>
            <w:pStyle w:val="41DBCC58607B41C585E48ECEACA81380"/>
            <w:rPr>
              <w:rFonts w:hint="eastAsia"/>
            </w:rPr>
          </w:pPr>
          <w:r>
            <w:rPr>
              <w:rStyle w:val="a3"/>
              <w:rFonts w:hint="eastAsia"/>
            </w:rPr>
            <w:t>选择一项。</w:t>
          </w:r>
        </w:p>
      </w:docPartBody>
    </w:docPart>
    <w:docPart>
      <w:docPartPr>
        <w:name w:val="377E031D2FBA45EF9B8A93247488DDE9"/>
        <w:category>
          <w:name w:val="常规"/>
          <w:gallery w:val="placeholder"/>
        </w:category>
        <w:types>
          <w:type w:val="bbPlcHdr"/>
        </w:types>
        <w:behaviors>
          <w:behavior w:val="content"/>
        </w:behaviors>
        <w:guid w:val="{368F24C7-DA28-4F58-AC84-37A75764B4D9}"/>
      </w:docPartPr>
      <w:docPartBody>
        <w:p w:rsidR="00903D67" w:rsidRDefault="00000000">
          <w:pPr>
            <w:pStyle w:val="377E031D2FBA45EF9B8A93247488DDE9"/>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4"/>
    <w:rsid w:val="00054A2B"/>
    <w:rsid w:val="00071E5C"/>
    <w:rsid w:val="000A5849"/>
    <w:rsid w:val="000B144E"/>
    <w:rsid w:val="001178F7"/>
    <w:rsid w:val="00126D26"/>
    <w:rsid w:val="0018115C"/>
    <w:rsid w:val="001A2C3C"/>
    <w:rsid w:val="001C569C"/>
    <w:rsid w:val="002775CF"/>
    <w:rsid w:val="002D794D"/>
    <w:rsid w:val="0030633C"/>
    <w:rsid w:val="00343B56"/>
    <w:rsid w:val="0039125D"/>
    <w:rsid w:val="004A78EE"/>
    <w:rsid w:val="004B68E5"/>
    <w:rsid w:val="00562A70"/>
    <w:rsid w:val="005B1D98"/>
    <w:rsid w:val="005C58DA"/>
    <w:rsid w:val="00636592"/>
    <w:rsid w:val="00655223"/>
    <w:rsid w:val="006B161C"/>
    <w:rsid w:val="006E09B4"/>
    <w:rsid w:val="0072275B"/>
    <w:rsid w:val="00726C02"/>
    <w:rsid w:val="007719FB"/>
    <w:rsid w:val="00773E1C"/>
    <w:rsid w:val="00793B9E"/>
    <w:rsid w:val="007D1377"/>
    <w:rsid w:val="007D6B65"/>
    <w:rsid w:val="007E1B4F"/>
    <w:rsid w:val="0080740E"/>
    <w:rsid w:val="008259F1"/>
    <w:rsid w:val="00866ED4"/>
    <w:rsid w:val="008706A2"/>
    <w:rsid w:val="008A39DF"/>
    <w:rsid w:val="00903D67"/>
    <w:rsid w:val="009675EF"/>
    <w:rsid w:val="00970B44"/>
    <w:rsid w:val="009A55B4"/>
    <w:rsid w:val="009D6947"/>
    <w:rsid w:val="009E112B"/>
    <w:rsid w:val="00A16FEF"/>
    <w:rsid w:val="00A37E03"/>
    <w:rsid w:val="00A81B35"/>
    <w:rsid w:val="00A82163"/>
    <w:rsid w:val="00AB6ACA"/>
    <w:rsid w:val="00AD57B9"/>
    <w:rsid w:val="00AE08A8"/>
    <w:rsid w:val="00AE65B1"/>
    <w:rsid w:val="00BC309F"/>
    <w:rsid w:val="00C5124F"/>
    <w:rsid w:val="00C73954"/>
    <w:rsid w:val="00CB2504"/>
    <w:rsid w:val="00CB3AB3"/>
    <w:rsid w:val="00CB4521"/>
    <w:rsid w:val="00CB53D5"/>
    <w:rsid w:val="00CB6CDE"/>
    <w:rsid w:val="00D2200D"/>
    <w:rsid w:val="00D456A5"/>
    <w:rsid w:val="00DD16EA"/>
    <w:rsid w:val="00DF4C9B"/>
    <w:rsid w:val="00E53183"/>
    <w:rsid w:val="00E5449D"/>
    <w:rsid w:val="00E65D41"/>
    <w:rsid w:val="00E674CD"/>
    <w:rsid w:val="00E72733"/>
    <w:rsid w:val="00EC5B4C"/>
    <w:rsid w:val="00F83C98"/>
    <w:rsid w:val="00F9405D"/>
    <w:rsid w:val="00FA7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rPr>
      <w:color w:val="808080"/>
    </w:rPr>
  </w:style>
  <w:style w:type="paragraph" w:customStyle="1" w:styleId="87FAD06A92AF494D91E8447D2D5D9BAF">
    <w:name w:val="87FAD06A92AF494D91E8447D2D5D9BAF"/>
    <w:autoRedefine/>
    <w:qFormat/>
    <w:pPr>
      <w:widowControl w:val="0"/>
      <w:jc w:val="both"/>
    </w:pPr>
    <w:rPr>
      <w:kern w:val="2"/>
      <w:sz w:val="21"/>
      <w:szCs w:val="22"/>
      <w14:ligatures w14:val="standardContextual"/>
    </w:rPr>
  </w:style>
  <w:style w:type="paragraph" w:customStyle="1" w:styleId="41DBCC58607B41C585E48ECEACA81380">
    <w:name w:val="41DBCC58607B41C585E48ECEACA81380"/>
    <w:qFormat/>
    <w:pPr>
      <w:widowControl w:val="0"/>
      <w:jc w:val="both"/>
    </w:pPr>
    <w:rPr>
      <w:kern w:val="2"/>
      <w:sz w:val="21"/>
      <w:szCs w:val="22"/>
      <w14:ligatures w14:val="standardContextual"/>
    </w:rPr>
  </w:style>
  <w:style w:type="paragraph" w:customStyle="1" w:styleId="377E031D2FBA45EF9B8A93247488DDE9">
    <w:name w:val="377E031D2FBA45EF9B8A93247488DDE9"/>
    <w:autoRedefine/>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1824</Words>
  <Characters>2081</Characters>
  <Application>Microsoft Office Word</Application>
  <DocSecurity>0</DocSecurity>
  <Lines>173</Lines>
  <Paragraphs>177</Paragraphs>
  <ScaleCrop>false</ScaleCrop>
  <Company>PCMI</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企业标准</dc:title>
  <dc:creator>DHM</dc:creator>
  <dc:description>&lt;config cover="true" show_menu="true" version="1.0.0" doctype="SDKXY"&gt;_x000d_
&lt;/config&gt;</dc:description>
  <cp:lastModifiedBy>Y Tang</cp:lastModifiedBy>
  <cp:revision>7</cp:revision>
  <cp:lastPrinted>2025-10-30T14:09:00Z</cp:lastPrinted>
  <dcterms:created xsi:type="dcterms:W3CDTF">2025-10-30T13:36:00Z</dcterms:created>
  <dcterms:modified xsi:type="dcterms:W3CDTF">2025-10-30T14:10:00Z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企业标准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2052-6.7.0.8823</vt:lpwstr>
  </property>
  <property fmtid="{D5CDD505-2E9C-101B-9397-08002B2CF9AE}" pid="15" name="ICV">
    <vt:lpwstr>38EBE2D9CA2D4C5795C291FD7F5C8A9F_12</vt:lpwstr>
  </property>
</Properties>
</file>